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FF20A" w14:textId="57D61627" w:rsidR="00CA2894" w:rsidRDefault="0003283C" w:rsidP="00335C22">
      <w:pPr>
        <w:shd w:val="clear" w:color="auto" w:fill="FFFFFF"/>
        <w:spacing w:after="0" w:line="240" w:lineRule="auto"/>
        <w:jc w:val="both"/>
        <w:rPr>
          <w:rFonts w:ascii="Times New Roman" w:eastAsia="Times New Roman" w:hAnsi="Times New Roman" w:cs="Times New Roman"/>
          <w:sz w:val="24"/>
          <w:szCs w:val="24"/>
        </w:rPr>
      </w:pPr>
      <w:r>
        <w:rPr>
          <w:noProof/>
        </w:rPr>
        <w:drawing>
          <wp:inline distT="0" distB="0" distL="0" distR="0" wp14:anchorId="4BF31991" wp14:editId="4828BC2C">
            <wp:extent cx="5902325" cy="986155"/>
            <wp:effectExtent l="0" t="0" r="3175"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986155"/>
                    </a:xfrm>
                    <a:prstGeom prst="rect">
                      <a:avLst/>
                    </a:prstGeom>
                  </pic:spPr>
                </pic:pic>
              </a:graphicData>
            </a:graphic>
          </wp:inline>
        </w:drawing>
      </w:r>
    </w:p>
    <w:p w14:paraId="4B1CCB81" w14:textId="2AB7FEF0" w:rsidR="008917D1" w:rsidRDefault="008917D1" w:rsidP="00335C22">
      <w:pPr>
        <w:shd w:val="clear" w:color="auto" w:fill="FFFFFF"/>
        <w:spacing w:after="0" w:line="240" w:lineRule="auto"/>
        <w:jc w:val="both"/>
        <w:rPr>
          <w:rFonts w:ascii="Times New Roman" w:eastAsia="Times New Roman" w:hAnsi="Times New Roman" w:cs="Times New Roman"/>
          <w:sz w:val="24"/>
          <w:szCs w:val="24"/>
        </w:rPr>
      </w:pPr>
    </w:p>
    <w:p w14:paraId="7CDFFCEC" w14:textId="77777777" w:rsidR="00734C86" w:rsidRDefault="008917D1" w:rsidP="00734C8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Anexa nr. 2 la </w:t>
      </w:r>
      <w:r w:rsidR="00734C86">
        <w:rPr>
          <w:rFonts w:ascii="Times New Roman" w:eastAsia="Times New Roman" w:hAnsi="Times New Roman" w:cs="Times New Roman"/>
          <w:sz w:val="24"/>
          <w:szCs w:val="24"/>
        </w:rPr>
        <w:t>HCL NR.139 /2026</w:t>
      </w:r>
    </w:p>
    <w:p w14:paraId="37F6D5B5" w14:textId="77777777" w:rsidR="00734C86" w:rsidRDefault="00734C86" w:rsidP="00734C86">
      <w:pPr>
        <w:jc w:val="center"/>
        <w:rPr>
          <w:rFonts w:ascii="Times New Roman" w:eastAsia="Times New Roman" w:hAnsi="Times New Roman" w:cs="Times New Roman"/>
          <w:sz w:val="24"/>
          <w:szCs w:val="24"/>
        </w:rPr>
      </w:pPr>
    </w:p>
    <w:p w14:paraId="21831842" w14:textId="137150DB" w:rsidR="00957F71" w:rsidRPr="00436D04" w:rsidRDefault="00957F71" w:rsidP="00335C22">
      <w:pPr>
        <w:shd w:val="clear" w:color="auto" w:fill="FFFFFF"/>
        <w:spacing w:after="0" w:line="240" w:lineRule="auto"/>
        <w:jc w:val="both"/>
        <w:rPr>
          <w:rFonts w:ascii="Times New Roman" w:eastAsia="Times New Roman" w:hAnsi="Times New Roman" w:cs="Times New Roman"/>
          <w:sz w:val="24"/>
          <w:szCs w:val="24"/>
        </w:rPr>
      </w:pPr>
    </w:p>
    <w:p w14:paraId="3D4658BE" w14:textId="77777777" w:rsidR="00AF7181" w:rsidRPr="00436D04" w:rsidRDefault="00086EDB" w:rsidP="00AF7181">
      <w:pPr>
        <w:spacing w:after="0" w:line="240" w:lineRule="auto"/>
        <w:jc w:val="both"/>
        <w:rPr>
          <w:rFonts w:ascii="Times New Roman" w:hAnsi="Times New Roman" w:cs="Times New Roman"/>
          <w:sz w:val="24"/>
          <w:szCs w:val="24"/>
        </w:rPr>
      </w:pPr>
      <w:r w:rsidRPr="00436D04">
        <w:rPr>
          <w:rFonts w:ascii="Times New Roman" w:eastAsia="Times New Roman" w:hAnsi="Times New Roman" w:cs="Times New Roman"/>
          <w:sz w:val="24"/>
          <w:szCs w:val="24"/>
        </w:rPr>
        <w:t>Beneficiar: Primăria Municipiului Vulcan</w:t>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hAnsi="Times New Roman" w:cs="Times New Roman"/>
          <w:sz w:val="24"/>
          <w:szCs w:val="24"/>
        </w:rPr>
        <w:t>APROB,</w:t>
      </w:r>
    </w:p>
    <w:p w14:paraId="4EC756C7" w14:textId="2CADBB19" w:rsidR="00AF7181"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Nr.</w:t>
      </w:r>
      <w:r w:rsidR="00805C80">
        <w:rPr>
          <w:rFonts w:ascii="Times New Roman" w:hAnsi="Times New Roman" w:cs="Times New Roman"/>
          <w:sz w:val="24"/>
          <w:szCs w:val="24"/>
        </w:rPr>
        <w:t xml:space="preserve"> </w:t>
      </w:r>
      <w:r w:rsidR="0061199D">
        <w:rPr>
          <w:rFonts w:ascii="Times New Roman" w:hAnsi="Times New Roman" w:cs="Times New Roman"/>
          <w:sz w:val="24"/>
          <w:szCs w:val="24"/>
        </w:rPr>
        <w:t>284</w:t>
      </w:r>
      <w:r w:rsidR="00CA6124">
        <w:rPr>
          <w:rFonts w:ascii="Times New Roman" w:hAnsi="Times New Roman" w:cs="Times New Roman"/>
          <w:sz w:val="24"/>
          <w:szCs w:val="24"/>
        </w:rPr>
        <w:t>91</w:t>
      </w:r>
      <w:r w:rsidR="0061199D">
        <w:rPr>
          <w:rFonts w:ascii="Times New Roman" w:hAnsi="Times New Roman" w:cs="Times New Roman"/>
          <w:sz w:val="24"/>
          <w:szCs w:val="24"/>
        </w:rPr>
        <w:t>/29.06.2026</w:t>
      </w:r>
      <w:r w:rsidR="00805C80">
        <w:rPr>
          <w:rFonts w:ascii="Times New Roman" w:hAnsi="Times New Roman" w:cs="Times New Roman"/>
          <w:sz w:val="24"/>
          <w:szCs w:val="24"/>
        </w:rPr>
        <w:t xml:space="preserve">                        </w:t>
      </w:r>
      <w:r w:rsidRPr="00436D04">
        <w:rPr>
          <w:rFonts w:ascii="Times New Roman" w:hAnsi="Times New Roman" w:cs="Times New Roman"/>
          <w:sz w:val="24"/>
          <w:szCs w:val="24"/>
        </w:rPr>
        <w:t>.</w:t>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t xml:space="preserve">    </w:t>
      </w:r>
      <w:r w:rsidRPr="00436D04">
        <w:rPr>
          <w:rFonts w:ascii="Times New Roman" w:hAnsi="Times New Roman" w:cs="Times New Roman"/>
          <w:sz w:val="24"/>
          <w:szCs w:val="24"/>
        </w:rPr>
        <w:tab/>
        <w:t>PRIMAR</w:t>
      </w:r>
    </w:p>
    <w:p w14:paraId="5058DD65" w14:textId="77777777" w:rsidR="00AF7181"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002B3E12" w:rsidRPr="00436D04">
        <w:rPr>
          <w:rFonts w:ascii="Times New Roman" w:hAnsi="Times New Roman" w:cs="Times New Roman"/>
          <w:sz w:val="24"/>
          <w:szCs w:val="24"/>
        </w:rPr>
        <w:t xml:space="preserve">    </w:t>
      </w:r>
      <w:r w:rsidRPr="00436D04">
        <w:rPr>
          <w:rFonts w:ascii="Times New Roman" w:hAnsi="Times New Roman" w:cs="Times New Roman"/>
          <w:sz w:val="24"/>
          <w:szCs w:val="24"/>
        </w:rPr>
        <w:t>MERIȘANU CRISTIAN ION</w:t>
      </w:r>
    </w:p>
    <w:p w14:paraId="7C324201" w14:textId="77777777" w:rsidR="008739BD" w:rsidRPr="00436D04" w:rsidRDefault="008739BD" w:rsidP="00AF7181">
      <w:pPr>
        <w:shd w:val="clear" w:color="auto" w:fill="FFFFFF"/>
        <w:tabs>
          <w:tab w:val="left" w:pos="5604"/>
        </w:tabs>
        <w:spacing w:after="0" w:line="240" w:lineRule="auto"/>
        <w:jc w:val="both"/>
        <w:rPr>
          <w:rFonts w:ascii="Times New Roman" w:eastAsia="Times New Roman" w:hAnsi="Times New Roman" w:cs="Times New Roman"/>
          <w:sz w:val="24"/>
          <w:szCs w:val="24"/>
        </w:rPr>
      </w:pPr>
    </w:p>
    <w:p w14:paraId="2F1B2A28" w14:textId="77777777" w:rsidR="00214CB4" w:rsidRPr="00436D04" w:rsidRDefault="006E4B70" w:rsidP="00335C22">
      <w:pPr>
        <w:shd w:val="clear" w:color="auto" w:fill="FFFFFF"/>
        <w:spacing w:after="0" w:line="240" w:lineRule="auto"/>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 xml:space="preserve">                                                                     </w:t>
      </w:r>
    </w:p>
    <w:p w14:paraId="402D1BDF" w14:textId="77777777" w:rsidR="00CA2894" w:rsidRPr="00436D04" w:rsidRDefault="00957F71" w:rsidP="006E4B70">
      <w:pPr>
        <w:shd w:val="clear" w:color="auto" w:fill="FFFFFF"/>
        <w:spacing w:after="0" w:line="240" w:lineRule="auto"/>
        <w:ind w:firstLine="708"/>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p>
    <w:p w14:paraId="1D92FD99" w14:textId="77777777" w:rsidR="008F33DB" w:rsidRPr="00436D04" w:rsidRDefault="00B80E5A" w:rsidP="00335C22">
      <w:pPr>
        <w:shd w:val="clear" w:color="auto" w:fill="FFFFFF"/>
        <w:spacing w:after="0" w:line="240" w:lineRule="auto"/>
        <w:jc w:val="center"/>
        <w:rPr>
          <w:rFonts w:ascii="Times New Roman" w:eastAsia="Times New Roman" w:hAnsi="Times New Roman" w:cs="Times New Roman"/>
          <w:b/>
          <w:sz w:val="24"/>
          <w:szCs w:val="24"/>
        </w:rPr>
      </w:pPr>
      <w:r w:rsidRPr="00436D04">
        <w:rPr>
          <w:rFonts w:ascii="Times New Roman" w:eastAsia="Times New Roman" w:hAnsi="Times New Roman" w:cs="Times New Roman"/>
          <w:b/>
          <w:sz w:val="24"/>
          <w:szCs w:val="24"/>
        </w:rPr>
        <w:t>TEMA</w:t>
      </w:r>
      <w:r w:rsidR="008F33DB" w:rsidRPr="00436D04">
        <w:rPr>
          <w:rFonts w:ascii="Times New Roman" w:eastAsia="Times New Roman" w:hAnsi="Times New Roman" w:cs="Times New Roman"/>
          <w:b/>
          <w:sz w:val="24"/>
          <w:szCs w:val="24"/>
        </w:rPr>
        <w:t xml:space="preserve"> DE PROIECTARE</w:t>
      </w:r>
    </w:p>
    <w:p w14:paraId="2B17AA47"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45EC3B83"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12B3E2A4" w14:textId="77777777" w:rsidR="0013093C" w:rsidRPr="004078E9" w:rsidRDefault="0013093C" w:rsidP="00335C22">
      <w:pPr>
        <w:shd w:val="clear" w:color="auto" w:fill="FFFFFF"/>
        <w:spacing w:after="0" w:line="240" w:lineRule="auto"/>
        <w:jc w:val="both"/>
        <w:rPr>
          <w:rFonts w:ascii="Times New Roman" w:eastAsia="Times New Roman" w:hAnsi="Times New Roman" w:cs="Times New Roman"/>
          <w:sz w:val="24"/>
          <w:szCs w:val="24"/>
        </w:rPr>
      </w:pPr>
    </w:p>
    <w:p w14:paraId="1A0A5D16" w14:textId="77777777" w:rsidR="00335C22" w:rsidRPr="004078E9" w:rsidRDefault="00335C22" w:rsidP="00CD1C25">
      <w:pPr>
        <w:pStyle w:val="Default"/>
        <w:numPr>
          <w:ilvl w:val="0"/>
          <w:numId w:val="13"/>
        </w:numPr>
        <w:jc w:val="both"/>
        <w:rPr>
          <w:rFonts w:ascii="Times New Roman" w:hAnsi="Times New Roman" w:cs="Times New Roman"/>
          <w:bCs/>
          <w:color w:val="auto"/>
        </w:rPr>
      </w:pPr>
      <w:r w:rsidRPr="004078E9">
        <w:rPr>
          <w:rFonts w:ascii="Times New Roman" w:hAnsi="Times New Roman" w:cs="Times New Roman"/>
          <w:bCs/>
          <w:color w:val="auto"/>
        </w:rPr>
        <w:t xml:space="preserve">INFORMAȚII GENERALE </w:t>
      </w:r>
    </w:p>
    <w:p w14:paraId="1AA1CE9D" w14:textId="77777777" w:rsidR="00CD1C25" w:rsidRPr="004078E9" w:rsidRDefault="00CD1C25" w:rsidP="00CD1C25">
      <w:pPr>
        <w:pStyle w:val="Default"/>
        <w:ind w:left="408"/>
        <w:jc w:val="both"/>
        <w:rPr>
          <w:rFonts w:ascii="Times New Roman" w:hAnsi="Times New Roman" w:cs="Times New Roman"/>
          <w:color w:val="auto"/>
        </w:rPr>
      </w:pPr>
    </w:p>
    <w:p w14:paraId="4C802AA9" w14:textId="0A390DC3"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1.1. Denumirea obiectiv</w:t>
      </w:r>
      <w:r w:rsidR="007D6D52" w:rsidRPr="004078E9">
        <w:rPr>
          <w:rFonts w:ascii="Times New Roman" w:hAnsi="Times New Roman" w:cs="Times New Roman"/>
          <w:bCs/>
          <w:color w:val="auto"/>
        </w:rPr>
        <w:t xml:space="preserve">elor </w:t>
      </w:r>
      <w:r w:rsidRPr="004078E9">
        <w:rPr>
          <w:rFonts w:ascii="Times New Roman" w:hAnsi="Times New Roman" w:cs="Times New Roman"/>
          <w:bCs/>
          <w:color w:val="auto"/>
        </w:rPr>
        <w:t xml:space="preserve">de investiții </w:t>
      </w:r>
    </w:p>
    <w:p w14:paraId="7DC52D5B" w14:textId="28813A19" w:rsidR="00720735" w:rsidRPr="00CA6124" w:rsidRDefault="00436D04" w:rsidP="00720735">
      <w:pPr>
        <w:pStyle w:val="Default"/>
        <w:jc w:val="both"/>
        <w:rPr>
          <w:rFonts w:ascii="Times New Roman" w:hAnsi="Times New Roman" w:cs="Times New Roman"/>
          <w:bCs/>
          <w:color w:val="auto"/>
        </w:rPr>
      </w:pPr>
      <w:bookmarkStart w:id="0" w:name="_Hlk180400188"/>
      <w:r w:rsidRPr="004078E9">
        <w:rPr>
          <w:rFonts w:ascii="Times New Roman" w:hAnsi="Times New Roman" w:cs="Times New Roman"/>
          <w:bCs/>
          <w:color w:val="auto"/>
        </w:rPr>
        <w:t>„</w:t>
      </w:r>
      <w:r w:rsidR="0061199D" w:rsidRPr="004078E9">
        <w:rPr>
          <w:rFonts w:ascii="Times New Roman" w:hAnsi="Times New Roman" w:cs="Times New Roman"/>
          <w:bCs/>
          <w:iCs/>
        </w:rPr>
        <w:t>Renovare energetica moderată sau aprofundată a clădirilor rezidențiale multifamiliale pentru comunități - bloc F1 str. Nicolae Titulescu</w:t>
      </w:r>
      <w:bookmarkEnd w:id="0"/>
      <w:r w:rsidR="00CA6124">
        <w:rPr>
          <w:rFonts w:ascii="Times New Roman" w:hAnsi="Times New Roman" w:cs="Times New Roman"/>
          <w:bCs/>
          <w:color w:val="auto"/>
        </w:rPr>
        <w:t xml:space="preserve">, </w:t>
      </w:r>
      <w:r w:rsidR="00720735" w:rsidRPr="004078E9">
        <w:rPr>
          <w:rFonts w:ascii="Times New Roman" w:hAnsi="Times New Roman" w:cs="Times New Roman"/>
          <w:bCs/>
          <w:iCs/>
        </w:rPr>
        <w:t>Renovare energetica moderată sau aprofundată a clădirilor rezidențiale multifamiliale pentru comunități - bloc F2 str. Nicolae Titulescu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Renovare energetica moderată sau aprofundată a clădirilor rezidențiale multifamiliale pentru comunități - bloc D1 – B-dul Mihai Viteazu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Renovare energetica moderată sau aprofundată a clădirilor rezidențiale multifamiliale pentru comunități – bloc bloc D2 – B-dul Mihai Viteazu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Renovare energetica moderată sau aprofundată a clădirilor rezidențiale multifamiliale pentru comunități - bloc bloc D3– B-dul Mihai Viteazu</w:t>
      </w:r>
      <w:r w:rsidR="00720735" w:rsidRPr="004078E9">
        <w:rPr>
          <w:rFonts w:ascii="Times New Roman" w:hAnsi="Times New Roman" w:cs="Times New Roman"/>
          <w:bCs/>
          <w:color w:val="auto"/>
        </w:rPr>
        <w:t>”</w:t>
      </w:r>
    </w:p>
    <w:p w14:paraId="7EC2C988" w14:textId="77777777" w:rsidR="00720735" w:rsidRPr="004078E9" w:rsidRDefault="00720735" w:rsidP="00335C22">
      <w:pPr>
        <w:pStyle w:val="Default"/>
        <w:jc w:val="both"/>
        <w:rPr>
          <w:rFonts w:ascii="Times New Roman" w:eastAsia="Times New Roman" w:hAnsi="Times New Roman" w:cs="Times New Roman"/>
          <w:bCs/>
          <w:color w:val="auto"/>
        </w:rPr>
      </w:pPr>
    </w:p>
    <w:p w14:paraId="294D9693" w14:textId="014336F8" w:rsidR="00335C22" w:rsidRPr="004078E9" w:rsidRDefault="00335C22" w:rsidP="0061199D">
      <w:pPr>
        <w:shd w:val="clear" w:color="auto" w:fill="FFFFFF"/>
        <w:spacing w:after="0" w:line="269" w:lineRule="auto"/>
        <w:jc w:val="both"/>
        <w:rPr>
          <w:rFonts w:ascii="Times New Roman" w:eastAsia="Times New Roman" w:hAnsi="Times New Roman" w:cs="Times New Roman"/>
          <w:sz w:val="24"/>
          <w:szCs w:val="24"/>
        </w:rPr>
      </w:pPr>
      <w:r w:rsidRPr="004078E9">
        <w:rPr>
          <w:rFonts w:ascii="Times New Roman" w:hAnsi="Times New Roman" w:cs="Times New Roman"/>
          <w:bCs/>
        </w:rPr>
        <w:t xml:space="preserve">1.2. Ordonator principal de credite/investitor </w:t>
      </w:r>
      <w:r w:rsidR="0061199D" w:rsidRPr="004078E9">
        <w:rPr>
          <w:rFonts w:ascii="Times New Roman" w:eastAsia="Times New Roman" w:hAnsi="Times New Roman" w:cs="Times New Roman"/>
          <w:sz w:val="24"/>
          <w:szCs w:val="24"/>
        </w:rPr>
        <w:t>Autoritatea de Management pentru Programul Dezvoltare Durabilă și Tranziție Justă (AM PDDTJ)</w:t>
      </w:r>
    </w:p>
    <w:p w14:paraId="3EB1DA2B"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1.3. Ordonator de credite (secundar, terţiar) </w:t>
      </w:r>
    </w:p>
    <w:p w14:paraId="480B7C6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Primăria Municipiului Vulcan, B-dul Mihai Viteazu, nr.31, municipiul Vulcan, județul Hunedoara </w:t>
      </w:r>
    </w:p>
    <w:p w14:paraId="7BB0AB5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1.4. Beneficiarul investiţiei </w:t>
      </w:r>
    </w:p>
    <w:p w14:paraId="43AA620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Primăria Municipiului Vulcan, B-dul Mihai Viteazu, nr.31, municipiul Vulcan, județul Hunedoara </w:t>
      </w:r>
    </w:p>
    <w:p w14:paraId="7A807C2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1.5. Elaboratorul temei de proiectare </w:t>
      </w:r>
    </w:p>
    <w:p w14:paraId="2E274EBD" w14:textId="21339E4F" w:rsidR="008D6D4B" w:rsidRPr="004078E9" w:rsidRDefault="003B51F1" w:rsidP="008D6D4B">
      <w:pPr>
        <w:pStyle w:val="Default"/>
        <w:jc w:val="both"/>
        <w:rPr>
          <w:rFonts w:ascii="Times New Roman" w:hAnsi="Times New Roman" w:cs="Times New Roman"/>
          <w:color w:val="auto"/>
        </w:rPr>
      </w:pPr>
      <w:r w:rsidRPr="004078E9">
        <w:rPr>
          <w:rFonts w:ascii="Times New Roman" w:hAnsi="Times New Roman" w:cs="Times New Roman"/>
          <w:color w:val="auto"/>
        </w:rPr>
        <w:t xml:space="preserve">Compartiment </w:t>
      </w:r>
      <w:r w:rsidR="003F249C" w:rsidRPr="004078E9">
        <w:rPr>
          <w:rFonts w:ascii="Times New Roman" w:hAnsi="Times New Roman" w:cs="Times New Roman"/>
          <w:color w:val="auto"/>
        </w:rPr>
        <w:t>Proiecte cu Finanțare In</w:t>
      </w:r>
      <w:r w:rsidR="00144E8D" w:rsidRPr="004078E9">
        <w:rPr>
          <w:rFonts w:ascii="Times New Roman" w:hAnsi="Times New Roman" w:cs="Times New Roman"/>
          <w:color w:val="auto"/>
        </w:rPr>
        <w:t>ternațională – Dezvoltare Locală</w:t>
      </w:r>
      <w:r w:rsidR="003F249C" w:rsidRPr="004078E9">
        <w:rPr>
          <w:rFonts w:ascii="Times New Roman" w:hAnsi="Times New Roman" w:cs="Times New Roman"/>
          <w:color w:val="auto"/>
        </w:rPr>
        <w:t xml:space="preserve"> din cadrul Primăriei Municipiului Vulcan</w:t>
      </w:r>
      <w:r w:rsidR="00335C22" w:rsidRPr="004078E9">
        <w:rPr>
          <w:rFonts w:ascii="Times New Roman" w:hAnsi="Times New Roman" w:cs="Times New Roman"/>
          <w:color w:val="auto"/>
        </w:rPr>
        <w:t xml:space="preserve"> </w:t>
      </w:r>
    </w:p>
    <w:p w14:paraId="35048499" w14:textId="77777777" w:rsidR="008D6D4B" w:rsidRPr="004078E9" w:rsidRDefault="008D6D4B" w:rsidP="008D6D4B">
      <w:pPr>
        <w:pStyle w:val="Default"/>
        <w:jc w:val="both"/>
        <w:rPr>
          <w:rFonts w:ascii="Times New Roman" w:hAnsi="Times New Roman" w:cs="Times New Roman"/>
          <w:color w:val="auto"/>
        </w:rPr>
      </w:pPr>
    </w:p>
    <w:p w14:paraId="095FB68E" w14:textId="7F3DDE70" w:rsidR="00335C22" w:rsidRPr="004078E9" w:rsidRDefault="00335C22" w:rsidP="008D6D4B">
      <w:pPr>
        <w:pStyle w:val="Default"/>
        <w:jc w:val="both"/>
        <w:rPr>
          <w:rFonts w:ascii="Times New Roman" w:hAnsi="Times New Roman" w:cs="Times New Roman"/>
          <w:bCs/>
          <w:color w:val="auto"/>
        </w:rPr>
      </w:pPr>
      <w:r w:rsidRPr="004078E9">
        <w:rPr>
          <w:rFonts w:ascii="Times New Roman" w:hAnsi="Times New Roman" w:cs="Times New Roman"/>
          <w:bCs/>
          <w:color w:val="auto"/>
        </w:rPr>
        <w:t>2. DATE DE IDENTIFICARE A OBIECTIV</w:t>
      </w:r>
      <w:r w:rsidR="007D6D52" w:rsidRPr="004078E9">
        <w:rPr>
          <w:rFonts w:ascii="Times New Roman" w:hAnsi="Times New Roman" w:cs="Times New Roman"/>
          <w:bCs/>
          <w:color w:val="auto"/>
        </w:rPr>
        <w:t>ELOR</w:t>
      </w:r>
      <w:r w:rsidRPr="004078E9">
        <w:rPr>
          <w:rFonts w:ascii="Times New Roman" w:hAnsi="Times New Roman" w:cs="Times New Roman"/>
          <w:bCs/>
          <w:color w:val="auto"/>
        </w:rPr>
        <w:t xml:space="preserve"> DE INVESTIȚII </w:t>
      </w:r>
    </w:p>
    <w:p w14:paraId="37EB1850" w14:textId="77777777" w:rsidR="00CD1C25" w:rsidRPr="004078E9" w:rsidRDefault="00CD1C25" w:rsidP="008D6D4B">
      <w:pPr>
        <w:pStyle w:val="Default"/>
        <w:jc w:val="both"/>
        <w:rPr>
          <w:rFonts w:ascii="Times New Roman" w:hAnsi="Times New Roman" w:cs="Times New Roman"/>
          <w:color w:val="auto"/>
        </w:rPr>
      </w:pPr>
    </w:p>
    <w:p w14:paraId="51108DC7" w14:textId="6A620DCC" w:rsidR="00335C22" w:rsidRPr="004078E9" w:rsidRDefault="00335C22" w:rsidP="00335C22">
      <w:pPr>
        <w:pStyle w:val="Default"/>
        <w:jc w:val="both"/>
        <w:rPr>
          <w:rFonts w:ascii="Times New Roman" w:hAnsi="Times New Roman" w:cs="Times New Roman"/>
          <w:bCs/>
          <w:color w:val="auto"/>
        </w:rPr>
      </w:pPr>
      <w:r w:rsidRPr="004078E9">
        <w:rPr>
          <w:rFonts w:ascii="Times New Roman" w:hAnsi="Times New Roman" w:cs="Times New Roman"/>
          <w:bCs/>
          <w:color w:val="auto"/>
        </w:rPr>
        <w:t xml:space="preserve">2.1. Informații privind regimul juridic, economic si tehnic al terenului si/sau al construcției existente, documentație cadastrală </w:t>
      </w:r>
    </w:p>
    <w:p w14:paraId="4EB82CBE" w14:textId="329850BB" w:rsidR="006A559F" w:rsidRPr="004078E9" w:rsidRDefault="006A559F"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Bloc F1, str. Nicolae Titulescu, Mun. Vulcan, CF 60288</w:t>
      </w:r>
    </w:p>
    <w:p w14:paraId="02DFE496" w14:textId="038B580A" w:rsidR="007E5F95" w:rsidRPr="004078E9" w:rsidRDefault="004829D0" w:rsidP="007E5F95">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ab/>
      </w:r>
      <w:r w:rsidR="007E5F95" w:rsidRPr="004078E9">
        <w:rPr>
          <w:rFonts w:ascii="Times New Roman" w:hAnsi="Times New Roman" w:cs="Times New Roman"/>
          <w:sz w:val="24"/>
          <w:szCs w:val="24"/>
        </w:rPr>
        <w:t>C1 - Bloc in sistem de înălțime P+</w:t>
      </w:r>
      <w:r w:rsidR="006A559F" w:rsidRPr="004078E9">
        <w:rPr>
          <w:rFonts w:ascii="Times New Roman" w:hAnsi="Times New Roman" w:cs="Times New Roman"/>
          <w:sz w:val="24"/>
          <w:szCs w:val="24"/>
        </w:rPr>
        <w:t>9</w:t>
      </w:r>
      <w:r w:rsidR="007E5F95" w:rsidRPr="004078E9">
        <w:rPr>
          <w:rFonts w:ascii="Times New Roman" w:hAnsi="Times New Roman" w:cs="Times New Roman"/>
          <w:sz w:val="24"/>
          <w:szCs w:val="24"/>
        </w:rPr>
        <w:t xml:space="preserve">E, </w:t>
      </w:r>
      <w:r w:rsidR="006A559F" w:rsidRPr="004078E9">
        <w:rPr>
          <w:rFonts w:ascii="Times New Roman" w:hAnsi="Times New Roman" w:cs="Times New Roman"/>
          <w:sz w:val="24"/>
          <w:szCs w:val="24"/>
        </w:rPr>
        <w:t xml:space="preserve">1 scară, 40 de apartamente, </w:t>
      </w:r>
      <w:r w:rsidR="007E5F95" w:rsidRPr="004078E9">
        <w:rPr>
          <w:rFonts w:ascii="Times New Roman" w:hAnsi="Times New Roman" w:cs="Times New Roman"/>
          <w:sz w:val="24"/>
          <w:szCs w:val="24"/>
        </w:rPr>
        <w:t>cu planșeu din beton armat</w:t>
      </w:r>
      <w:r w:rsidR="006A559F" w:rsidRPr="004078E9">
        <w:rPr>
          <w:rFonts w:ascii="Times New Roman" w:hAnsi="Times New Roman" w:cs="Times New Roman"/>
          <w:sz w:val="24"/>
          <w:szCs w:val="24"/>
        </w:rPr>
        <w:t xml:space="preserve">. </w:t>
      </w:r>
      <w:r w:rsidR="007E5F95" w:rsidRPr="004078E9">
        <w:rPr>
          <w:rFonts w:ascii="Times New Roman" w:hAnsi="Times New Roman" w:cs="Times New Roman"/>
          <w:sz w:val="24"/>
          <w:szCs w:val="24"/>
        </w:rPr>
        <w:t>Imobil este edificat în anul 19</w:t>
      </w:r>
      <w:r w:rsidR="006A559F" w:rsidRPr="004078E9">
        <w:rPr>
          <w:rFonts w:ascii="Times New Roman" w:hAnsi="Times New Roman" w:cs="Times New Roman"/>
          <w:sz w:val="24"/>
          <w:szCs w:val="24"/>
        </w:rPr>
        <w:t>68</w:t>
      </w:r>
      <w:r w:rsidR="007E5F95" w:rsidRPr="004078E9">
        <w:rPr>
          <w:rFonts w:ascii="Times New Roman" w:hAnsi="Times New Roman" w:cs="Times New Roman"/>
          <w:sz w:val="24"/>
          <w:szCs w:val="24"/>
        </w:rPr>
        <w:t>.</w:t>
      </w:r>
    </w:p>
    <w:p w14:paraId="4DBAB894" w14:textId="46E30FFB" w:rsidR="006A559F" w:rsidRPr="004078E9" w:rsidRDefault="006A559F" w:rsidP="006A559F">
      <w:pPr>
        <w:pStyle w:val="Default"/>
        <w:jc w:val="both"/>
        <w:rPr>
          <w:rFonts w:ascii="Times New Roman" w:hAnsi="Times New Roman" w:cs="Times New Roman"/>
          <w:color w:val="auto"/>
        </w:rPr>
      </w:pPr>
      <w:r w:rsidRPr="004078E9">
        <w:rPr>
          <w:rFonts w:ascii="Times New Roman" w:hAnsi="Times New Roman" w:cs="Times New Roman"/>
          <w:color w:val="FF0000"/>
        </w:rPr>
        <w:t xml:space="preserve">         </w:t>
      </w:r>
      <w:r w:rsidRPr="004078E9">
        <w:rPr>
          <w:rFonts w:ascii="Times New Roman" w:hAnsi="Times New Roman" w:cs="Times New Roman"/>
          <w:color w:val="auto"/>
        </w:rPr>
        <w:t xml:space="preserve">    Bloc F2, str. Nicolae Titulescu, Mun. Vulcan, CF 60046</w:t>
      </w:r>
    </w:p>
    <w:p w14:paraId="0F47EBF9" w14:textId="5B15CBFD" w:rsidR="006A559F" w:rsidRPr="004078E9" w:rsidRDefault="006A559F" w:rsidP="006A559F">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lastRenderedPageBreak/>
        <w:tab/>
        <w:t xml:space="preserve">C1 - Bloc in sistem de înălțime P+9E, </w:t>
      </w:r>
      <w:r w:rsidR="00F733AE" w:rsidRPr="004078E9">
        <w:rPr>
          <w:rFonts w:ascii="Times New Roman" w:hAnsi="Times New Roman" w:cs="Times New Roman"/>
          <w:sz w:val="24"/>
          <w:szCs w:val="24"/>
        </w:rPr>
        <w:t>1 scară, 40 de apartamente</w:t>
      </w:r>
      <w:r w:rsidR="007D6D52" w:rsidRPr="004078E9">
        <w:rPr>
          <w:rFonts w:ascii="Times New Roman" w:hAnsi="Times New Roman" w:cs="Times New Roman"/>
          <w:sz w:val="24"/>
          <w:szCs w:val="24"/>
        </w:rPr>
        <w:t xml:space="preserve">, </w:t>
      </w:r>
      <w:r w:rsidRPr="004078E9">
        <w:rPr>
          <w:rFonts w:ascii="Times New Roman" w:hAnsi="Times New Roman" w:cs="Times New Roman"/>
          <w:sz w:val="24"/>
          <w:szCs w:val="24"/>
        </w:rPr>
        <w:t>cu planșeu din beton armat. Imobil este edificat în anul 196</w:t>
      </w:r>
      <w:r w:rsidR="002E2551" w:rsidRPr="004078E9">
        <w:rPr>
          <w:rFonts w:ascii="Times New Roman" w:hAnsi="Times New Roman" w:cs="Times New Roman"/>
          <w:sz w:val="24"/>
          <w:szCs w:val="24"/>
        </w:rPr>
        <w:t>7</w:t>
      </w:r>
      <w:r w:rsidRPr="004078E9">
        <w:rPr>
          <w:rFonts w:ascii="Times New Roman" w:hAnsi="Times New Roman" w:cs="Times New Roman"/>
          <w:sz w:val="24"/>
          <w:szCs w:val="24"/>
        </w:rPr>
        <w:t>.</w:t>
      </w:r>
    </w:p>
    <w:p w14:paraId="372AD98B" w14:textId="5DC2EDF2" w:rsidR="002E2551" w:rsidRPr="004078E9" w:rsidRDefault="002E2551" w:rsidP="006A559F">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 xml:space="preserve">         Bloc D1, B-dul Mihai Viteazu, Mun. Vulcan, CF 60041</w:t>
      </w:r>
    </w:p>
    <w:p w14:paraId="453C7C39" w14:textId="0811B34B" w:rsidR="002E2551" w:rsidRPr="004078E9" w:rsidRDefault="002E2551" w:rsidP="002E2551">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C1 - Bloc in sistem de înălțime P+8E, 2 scări, 72 de apartamente</w:t>
      </w:r>
      <w:r w:rsidR="007D6D52" w:rsidRPr="004078E9">
        <w:rPr>
          <w:rFonts w:ascii="Times New Roman" w:hAnsi="Times New Roman" w:cs="Times New Roman"/>
          <w:sz w:val="24"/>
          <w:szCs w:val="24"/>
        </w:rPr>
        <w:t xml:space="preserve">, </w:t>
      </w:r>
      <w:r w:rsidRPr="004078E9">
        <w:rPr>
          <w:rFonts w:ascii="Times New Roman" w:hAnsi="Times New Roman" w:cs="Times New Roman"/>
          <w:sz w:val="24"/>
          <w:szCs w:val="24"/>
        </w:rPr>
        <w:t>cu planșeu din beton armat. Imobil este edificat în anul 1966.</w:t>
      </w:r>
    </w:p>
    <w:p w14:paraId="7284310C" w14:textId="5E97DA67" w:rsidR="005F5390" w:rsidRPr="004078E9" w:rsidRDefault="005F5390" w:rsidP="005F5390">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 xml:space="preserve">          Bloc D2, B-dul Mihai Viteazu, Mun. Vulcan, CF 60073</w:t>
      </w:r>
    </w:p>
    <w:p w14:paraId="545A7B24" w14:textId="77777777" w:rsidR="005F5390" w:rsidRPr="004078E9" w:rsidRDefault="005F5390" w:rsidP="005F5390">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C1 - Bloc in sistem de înălțime P+8E, 2 scări, 72 de apartamente, acoperiș de tip terasa necirculabila, cu planșeu din beton armat. Imobil este edificat în anul 1966.</w:t>
      </w:r>
    </w:p>
    <w:p w14:paraId="2E32EF91" w14:textId="666982B1" w:rsidR="005F5390" w:rsidRPr="004078E9" w:rsidRDefault="005F5390" w:rsidP="005F5390">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 xml:space="preserve">         Bloc D3, B-dul Mihai Viteazu, Mun. Vulcan, CF 60212</w:t>
      </w:r>
    </w:p>
    <w:p w14:paraId="442EA943" w14:textId="2A17FCBE" w:rsidR="006A559F" w:rsidRPr="004078E9" w:rsidRDefault="005F5390" w:rsidP="007E5F95">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C1 - Bloc in sistem de înălțime P+8E, 2 scări, 72 de apartamente, cu planșeu din beton armat. Imobil este edificat în anul 1966.</w:t>
      </w:r>
    </w:p>
    <w:p w14:paraId="6250FA19"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 xml:space="preserve">Datorită stării actuale precare sunt necesare lucrări de intervenții, obiectivele preconizate prin realizarea acestora, sunt: </w:t>
      </w:r>
    </w:p>
    <w:p w14:paraId="57978659"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dezvoltarea economică a zonei;</w:t>
      </w:r>
    </w:p>
    <w:p w14:paraId="6B09D913"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îmbunătățirea condițiilor social – economice și de mediu;</w:t>
      </w:r>
    </w:p>
    <w:p w14:paraId="73D99873"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îmbunătățirea condițiilor de viață a locuitorilor;</w:t>
      </w:r>
    </w:p>
    <w:p w14:paraId="4610CB13" w14:textId="1C471858" w:rsidR="00751DD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 xml:space="preserve">asigurarea infrastructurii necesare dezvoltării economiei locale. </w:t>
      </w:r>
    </w:p>
    <w:p w14:paraId="0D4B62C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2.2. Particularități ale amplasamentului/amplasamentelor propus/propuse pentru realizarea obiectivului de investiții, după caz: </w:t>
      </w:r>
    </w:p>
    <w:p w14:paraId="2018719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a) Descrierea succintă a amplasamentului/amplasamentelor propus/propuse (localizare, suprafața terenului, dimensiuni in plan) </w:t>
      </w:r>
    </w:p>
    <w:p w14:paraId="64C966EB" w14:textId="77777777" w:rsidR="00335C22" w:rsidRPr="004078E9" w:rsidRDefault="00335C22" w:rsidP="00335C22">
      <w:pPr>
        <w:pStyle w:val="Default"/>
        <w:jc w:val="both"/>
        <w:rPr>
          <w:rFonts w:ascii="Times New Roman" w:hAnsi="Times New Roman" w:cs="Times New Roman"/>
          <w:color w:val="auto"/>
        </w:rPr>
      </w:pPr>
    </w:p>
    <w:p w14:paraId="1D7E3BC3"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așezat paralel cu râul Jiul de Vest, străjuit de două șiruri de munți care leagă Munții Retezat de Munții Parâng. Datorită acestei poziții, clima este răcoroasă și zona este ferită de vânturi puternice. </w:t>
      </w:r>
    </w:p>
    <w:p w14:paraId="0EC75B05"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10FB849E"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În prezent, Vulcanul se întinde pe o suprafață de 8.731 ha și are două localități componente: Dealu Babii (localitate situată în partea nordică, pe DJ 666) și Paroșeni (localitate situată în partea vestică a municipiului, pe DN 66A). </w:t>
      </w:r>
    </w:p>
    <w:p w14:paraId="1C1B64E9"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Vulcanul și-a luat denumirea de la Pasul Vâlcan aflat în zona Munților V</w:t>
      </w:r>
      <w:r w:rsidR="002C0BD9" w:rsidRPr="004078E9">
        <w:rPr>
          <w:rFonts w:ascii="Times New Roman" w:hAnsi="Times New Roman" w:cs="Times New Roman"/>
          <w:color w:val="auto"/>
        </w:rPr>
        <w:t>â</w:t>
      </w:r>
      <w:r w:rsidR="00335C22" w:rsidRPr="004078E9">
        <w:rPr>
          <w:rFonts w:ascii="Times New Roman" w:hAnsi="Times New Roman" w:cs="Times New Roman"/>
          <w:color w:val="auto"/>
        </w:rPr>
        <w:t xml:space="preserve">lcan, pas de trecere între Valea Jiului și nordul Olteniei. Vulcanul este mărginit de orașul Aninoasa la est, municipiul Lupeni la vest, comuna Bănița la nord și județul Gorj la sud. </w:t>
      </w:r>
    </w:p>
    <w:p w14:paraId="61FB0B5F"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situat la 630 m altitudine, pe Valea Jiului, la poalele munților: Vâlcan (1870 m), Retezat (2509 m), Parâng (2518 m), la confluența dintre două mari regiuni ale României, Transilvania și Oltenia. </w:t>
      </w:r>
    </w:p>
    <w:p w14:paraId="3DC45D98" w14:textId="21F02A24" w:rsidR="0028443C" w:rsidRPr="004078E9" w:rsidRDefault="006B2359" w:rsidP="00090780">
      <w:pPr>
        <w:pStyle w:val="Default"/>
        <w:jc w:val="both"/>
        <w:rPr>
          <w:rFonts w:ascii="Times New Roman" w:hAnsi="Times New Roman" w:cs="Times New Roman"/>
          <w:color w:val="auto"/>
        </w:rPr>
      </w:pPr>
      <w:r w:rsidRPr="004078E9">
        <w:rPr>
          <w:rFonts w:ascii="Times New Roman" w:hAnsi="Times New Roman" w:cs="Times New Roman"/>
          <w:color w:val="auto"/>
        </w:rPr>
        <w:tab/>
      </w:r>
    </w:p>
    <w:p w14:paraId="0ABFB62E" w14:textId="26C507B7" w:rsidR="00751DD5" w:rsidRPr="004078E9" w:rsidRDefault="00751DD5" w:rsidP="003B51F1">
      <w:pPr>
        <w:spacing w:after="0"/>
        <w:ind w:firstLine="360"/>
        <w:jc w:val="both"/>
        <w:rPr>
          <w:rFonts w:ascii="Times New Roman" w:hAnsi="Times New Roman" w:cs="Times New Roman"/>
        </w:rPr>
      </w:pPr>
    </w:p>
    <w:p w14:paraId="77BCA6D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b) Relaţiile cu zonele învecinate, accesuri existente şi/sau căi de acces posibile </w:t>
      </w:r>
    </w:p>
    <w:p w14:paraId="1B58DBA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Conform planului topografic ce va fi p</w:t>
      </w:r>
      <w:r w:rsidR="006B2359" w:rsidRPr="004078E9">
        <w:rPr>
          <w:rFonts w:ascii="Times New Roman" w:hAnsi="Times New Roman" w:cs="Times New Roman"/>
          <w:color w:val="auto"/>
        </w:rPr>
        <w:t>us la dispoziția proiectantului;</w:t>
      </w:r>
      <w:r w:rsidRPr="004078E9">
        <w:rPr>
          <w:rFonts w:ascii="Times New Roman" w:hAnsi="Times New Roman" w:cs="Times New Roman"/>
          <w:color w:val="auto"/>
        </w:rPr>
        <w:t xml:space="preserve"> </w:t>
      </w:r>
    </w:p>
    <w:p w14:paraId="3AEE3D0D" w14:textId="77777777" w:rsidR="00335C22" w:rsidRPr="004078E9" w:rsidRDefault="00335C22" w:rsidP="00335C22">
      <w:pPr>
        <w:pStyle w:val="Default"/>
        <w:jc w:val="both"/>
        <w:rPr>
          <w:rFonts w:ascii="Times New Roman" w:hAnsi="Times New Roman" w:cs="Times New Roman"/>
          <w:color w:val="auto"/>
        </w:rPr>
      </w:pPr>
    </w:p>
    <w:p w14:paraId="60A8F0D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c) Surse de poluare existente în zonă </w:t>
      </w:r>
    </w:p>
    <w:p w14:paraId="4C2C4F2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Traficul auto; </w:t>
      </w:r>
    </w:p>
    <w:p w14:paraId="5AE49BD3" w14:textId="77777777" w:rsidR="00335C22" w:rsidRPr="004078E9" w:rsidRDefault="00335C22" w:rsidP="00335C22">
      <w:pPr>
        <w:pStyle w:val="Default"/>
        <w:jc w:val="both"/>
        <w:rPr>
          <w:rFonts w:ascii="Times New Roman" w:hAnsi="Times New Roman" w:cs="Times New Roman"/>
          <w:color w:val="auto"/>
        </w:rPr>
      </w:pPr>
    </w:p>
    <w:p w14:paraId="0F3ACAA4"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lastRenderedPageBreak/>
        <w:t xml:space="preserve">d) Particularități de relief </w:t>
      </w:r>
    </w:p>
    <w:p w14:paraId="5D7CB903"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Suprafața de teren analizată nu ridică probl</w:t>
      </w:r>
      <w:r w:rsidR="006B2359" w:rsidRPr="004078E9">
        <w:rPr>
          <w:rFonts w:ascii="Times New Roman" w:hAnsi="Times New Roman" w:cs="Times New Roman"/>
          <w:color w:val="auto"/>
        </w:rPr>
        <w:t>eme de pierdere a stabilității;</w:t>
      </w:r>
    </w:p>
    <w:p w14:paraId="14D29437" w14:textId="77777777" w:rsidR="004829D0" w:rsidRPr="004078E9" w:rsidRDefault="004829D0" w:rsidP="00335C22">
      <w:pPr>
        <w:pStyle w:val="Default"/>
        <w:jc w:val="both"/>
        <w:rPr>
          <w:rFonts w:ascii="Times New Roman" w:hAnsi="Times New Roman" w:cs="Times New Roman"/>
          <w:color w:val="auto"/>
        </w:rPr>
      </w:pPr>
    </w:p>
    <w:p w14:paraId="6D8CB99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e) Nivel de echipare tehnico-edilitară al zonei şi posibilități de asigurare a utilităților </w:t>
      </w:r>
    </w:p>
    <w:p w14:paraId="17B226CD"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Se vor consulta cerințele din certificatul de urbanism; </w:t>
      </w:r>
    </w:p>
    <w:p w14:paraId="288749E9" w14:textId="77777777" w:rsidR="00335C22" w:rsidRPr="004078E9" w:rsidRDefault="00335C22" w:rsidP="00335C22">
      <w:pPr>
        <w:pStyle w:val="Default"/>
        <w:jc w:val="both"/>
        <w:rPr>
          <w:rFonts w:ascii="Times New Roman" w:hAnsi="Times New Roman" w:cs="Times New Roman"/>
          <w:color w:val="auto"/>
        </w:rPr>
      </w:pPr>
    </w:p>
    <w:p w14:paraId="692B356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f) Existenţa unor eventuale reţele edilitare în amplasament care ar necesita relocare/ protejare, în măsura în care pot fi identificate </w:t>
      </w:r>
    </w:p>
    <w:p w14:paraId="39AC8E6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În funcție de realitatea din teren coroborat cu contractele încheiate de municipiul Vulcan cu proprietarii rețelelor și cu respectarea recomandărilor beneficiarilor de utilități, menționate în avizele/ acordurile obținute. </w:t>
      </w:r>
    </w:p>
    <w:p w14:paraId="2BDEF089" w14:textId="77777777" w:rsidR="005931D2" w:rsidRPr="004078E9" w:rsidRDefault="005931D2" w:rsidP="00335C22">
      <w:pPr>
        <w:pStyle w:val="Default"/>
        <w:jc w:val="both"/>
        <w:rPr>
          <w:rFonts w:ascii="Times New Roman" w:hAnsi="Times New Roman" w:cs="Times New Roman"/>
          <w:color w:val="auto"/>
        </w:rPr>
      </w:pPr>
    </w:p>
    <w:p w14:paraId="22BE94A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g) Posibile obligații de servitute </w:t>
      </w:r>
    </w:p>
    <w:p w14:paraId="045ABA0C"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este cazul în această etapă. </w:t>
      </w:r>
    </w:p>
    <w:p w14:paraId="27A001E1" w14:textId="77777777" w:rsidR="00335C22" w:rsidRPr="004078E9" w:rsidRDefault="00335C22" w:rsidP="00335C22">
      <w:pPr>
        <w:pStyle w:val="Default"/>
        <w:jc w:val="both"/>
        <w:rPr>
          <w:rFonts w:ascii="Times New Roman" w:hAnsi="Times New Roman" w:cs="Times New Roman"/>
          <w:color w:val="auto"/>
        </w:rPr>
      </w:pPr>
    </w:p>
    <w:p w14:paraId="4074CBF6"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h) Condiționări constructive determinate de starea tehnică şi de sistemul constructiv al unor construcții existente în amplasament, asupra cărora se vor face lucrări de intervenţii, după caz </w:t>
      </w:r>
    </w:p>
    <w:p w14:paraId="5BC1712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 cazul. </w:t>
      </w:r>
    </w:p>
    <w:p w14:paraId="27200998" w14:textId="77777777" w:rsidR="00335C22" w:rsidRPr="004078E9" w:rsidRDefault="00335C22" w:rsidP="00335C22">
      <w:pPr>
        <w:pStyle w:val="Default"/>
        <w:jc w:val="both"/>
        <w:rPr>
          <w:rFonts w:ascii="Times New Roman" w:hAnsi="Times New Roman" w:cs="Times New Roman"/>
          <w:color w:val="auto"/>
        </w:rPr>
      </w:pPr>
    </w:p>
    <w:p w14:paraId="131CC6D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i) Reglementări urbanistice aplicabile zonei conform documentațiilor de urbanism aprobate – plan urbanistic general/ plan urbanistic zonal şi regulamentul local de urbanism aferent </w:t>
      </w:r>
    </w:p>
    <w:p w14:paraId="5203F50D" w14:textId="77777777" w:rsidR="00335C22" w:rsidRPr="004078E9" w:rsidRDefault="00335C22" w:rsidP="008D6D4B">
      <w:pPr>
        <w:pStyle w:val="Default"/>
        <w:jc w:val="both"/>
        <w:rPr>
          <w:rFonts w:ascii="Times New Roman" w:hAnsi="Times New Roman" w:cs="Times New Roman"/>
          <w:color w:val="auto"/>
        </w:rPr>
      </w:pPr>
      <w:r w:rsidRPr="004078E9">
        <w:rPr>
          <w:rFonts w:ascii="Times New Roman" w:hAnsi="Times New Roman" w:cs="Times New Roman"/>
          <w:color w:val="auto"/>
        </w:rPr>
        <w:t xml:space="preserve">- Conform certificatului de urbanism și a planului urbanistic general. </w:t>
      </w:r>
    </w:p>
    <w:p w14:paraId="7CDCC53E" w14:textId="77777777" w:rsidR="008D6D4B" w:rsidRPr="004078E9" w:rsidRDefault="008D6D4B" w:rsidP="008D6D4B">
      <w:pPr>
        <w:pStyle w:val="Default"/>
        <w:jc w:val="both"/>
        <w:rPr>
          <w:rFonts w:ascii="Times New Roman" w:hAnsi="Times New Roman" w:cs="Times New Roman"/>
          <w:color w:val="auto"/>
        </w:rPr>
      </w:pPr>
    </w:p>
    <w:p w14:paraId="3C87CD5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j) Existenţa de monumente istorice/ de arhitectură sau situri arheologice pe amplasament sau pe zona imediat învecinată; existenţa condiţionărilor specifice în cazul existenţei unor zone protejate sau de protecţie </w:t>
      </w:r>
    </w:p>
    <w:p w14:paraId="40DD5926"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 cazul. </w:t>
      </w:r>
    </w:p>
    <w:p w14:paraId="06B1D8C8" w14:textId="77777777" w:rsidR="00335C22" w:rsidRPr="004078E9" w:rsidRDefault="00335C22" w:rsidP="00335C22">
      <w:pPr>
        <w:pStyle w:val="Default"/>
        <w:jc w:val="both"/>
        <w:rPr>
          <w:rFonts w:ascii="Times New Roman" w:hAnsi="Times New Roman" w:cs="Times New Roman"/>
          <w:color w:val="auto"/>
        </w:rPr>
      </w:pPr>
    </w:p>
    <w:p w14:paraId="6FD6193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2.3. Descrierea succintă a obiectivului de investiții propus din punct de vedere tehnic şi funcțional: </w:t>
      </w:r>
    </w:p>
    <w:p w14:paraId="039150E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a) Destinație şi funcțiuni </w:t>
      </w:r>
    </w:p>
    <w:p w14:paraId="3FED3AFB" w14:textId="77777777" w:rsidR="007E5F95" w:rsidRPr="004078E9" w:rsidRDefault="007E5F95" w:rsidP="007E5F95">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Imobile unități locuințe colective</w:t>
      </w:r>
    </w:p>
    <w:p w14:paraId="5016C2A9" w14:textId="77777777" w:rsidR="00AF7181" w:rsidRPr="004078E9" w:rsidRDefault="00AF7181" w:rsidP="00AF7181">
      <w:pPr>
        <w:spacing w:after="0" w:line="240" w:lineRule="auto"/>
        <w:jc w:val="both"/>
        <w:rPr>
          <w:rFonts w:ascii="Times New Roman" w:hAnsi="Times New Roman" w:cs="Times New Roman"/>
          <w:sz w:val="24"/>
          <w:szCs w:val="24"/>
        </w:rPr>
      </w:pPr>
    </w:p>
    <w:p w14:paraId="1436A8BC" w14:textId="46BF2D26" w:rsidR="00335C22" w:rsidRPr="004078E9" w:rsidRDefault="00335C22" w:rsidP="00335C22">
      <w:pPr>
        <w:pStyle w:val="Default"/>
        <w:jc w:val="both"/>
        <w:rPr>
          <w:rFonts w:ascii="Times New Roman" w:hAnsi="Times New Roman" w:cs="Times New Roman"/>
          <w:bCs/>
          <w:iCs/>
          <w:color w:val="auto"/>
        </w:rPr>
      </w:pPr>
      <w:r w:rsidRPr="004078E9">
        <w:rPr>
          <w:rFonts w:ascii="Times New Roman" w:hAnsi="Times New Roman" w:cs="Times New Roman"/>
          <w:bCs/>
          <w:iCs/>
          <w:color w:val="auto"/>
        </w:rPr>
        <w:t xml:space="preserve">b) Caracteristici, parametri şi date tehnice specifice, preconizate </w:t>
      </w:r>
    </w:p>
    <w:p w14:paraId="723F6729" w14:textId="77777777" w:rsidR="007E5F95" w:rsidRPr="004078E9" w:rsidRDefault="00D00281" w:rsidP="007E5F95">
      <w:pPr>
        <w:ind w:firstLine="142"/>
        <w:jc w:val="both"/>
        <w:rPr>
          <w:rFonts w:ascii="Times New Roman" w:hAnsi="Times New Roman" w:cs="Times New Roman"/>
          <w:sz w:val="24"/>
          <w:szCs w:val="24"/>
        </w:rPr>
      </w:pPr>
      <w:r w:rsidRPr="004078E9">
        <w:rPr>
          <w:rFonts w:ascii="Times New Roman" w:eastAsia="Times New Roman" w:hAnsi="Times New Roman" w:cs="Times New Roman"/>
        </w:rPr>
        <w:t xml:space="preserve">       </w:t>
      </w:r>
      <w:r w:rsidR="007E5F95" w:rsidRPr="004078E9">
        <w:rPr>
          <w:rFonts w:ascii="Times New Roman" w:hAnsi="Times New Roman" w:cs="Times New Roman"/>
          <w:sz w:val="24"/>
          <w:szCs w:val="24"/>
        </w:rPr>
        <w:t>Se dorește creșterea eficienței energetice a imobilului prin:</w:t>
      </w:r>
    </w:p>
    <w:p w14:paraId="056593EC"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r w:rsidRPr="004078E9">
        <w:rPr>
          <w:rFonts w:ascii="Times New Roman" w:hAnsi="Times New Roman"/>
          <w:sz w:val="24"/>
          <w:szCs w:val="24"/>
        </w:rPr>
        <w:t>Termoizolarea la exterior prin aplicarea unui strat de polistiren expandat ignifugat de 10 cm;</w:t>
      </w:r>
    </w:p>
    <w:p w14:paraId="24E87A4F"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r w:rsidRPr="004078E9">
        <w:rPr>
          <w:rFonts w:ascii="Times New Roman" w:hAnsi="Times New Roman"/>
          <w:sz w:val="24"/>
          <w:szCs w:val="24"/>
        </w:rPr>
        <w:t>Înlocuirea tâmplăriei existente din lemn cu tâmplărie din PVC/Aluminiu;</w:t>
      </w:r>
    </w:p>
    <w:p w14:paraId="05A8FDAC"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r w:rsidRPr="004078E9">
        <w:rPr>
          <w:rFonts w:ascii="Times New Roman" w:hAnsi="Times New Roman"/>
          <w:sz w:val="24"/>
          <w:szCs w:val="24"/>
        </w:rPr>
        <w:t>Sporirea rezistenței termice a planșeului peste subsol prin aplicarea unui strat din plăci din polistiren extrudat de 10 cm grosime;</w:t>
      </w:r>
    </w:p>
    <w:p w14:paraId="3F186236"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r w:rsidRPr="004078E9">
        <w:rPr>
          <w:rFonts w:ascii="Times New Roman" w:hAnsi="Times New Roman"/>
          <w:sz w:val="24"/>
          <w:szCs w:val="24"/>
        </w:rPr>
        <w:t>Sporirea rezistenței termice a plăcii pe sol prin aplicarea unor plăci din spumă poliuretanică sau plăci din vată bazaltică;</w:t>
      </w:r>
    </w:p>
    <w:p w14:paraId="257C8A56"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r w:rsidRPr="004078E9">
        <w:rPr>
          <w:rFonts w:ascii="Times New Roman" w:hAnsi="Times New Roman"/>
          <w:sz w:val="24"/>
          <w:szCs w:val="24"/>
        </w:rPr>
        <w:t>Sporirea rezistenței termice a planșeului peste ultimul nivel prin aplicarea unor plăci de polistiren extrudat de 20 cm.</w:t>
      </w:r>
    </w:p>
    <w:p w14:paraId="5D1786D4" w14:textId="77777777" w:rsidR="00D00281" w:rsidRPr="004078E9" w:rsidRDefault="00D00281" w:rsidP="00D00281">
      <w:pPr>
        <w:shd w:val="clear" w:color="auto" w:fill="FFFFFF"/>
        <w:spacing w:after="0" w:line="240" w:lineRule="auto"/>
        <w:jc w:val="both"/>
        <w:rPr>
          <w:rFonts w:ascii="Times New Roman" w:hAnsi="Times New Roman" w:cs="Times New Roman"/>
          <w:iCs/>
          <w:sz w:val="24"/>
          <w:szCs w:val="24"/>
        </w:rPr>
      </w:pPr>
    </w:p>
    <w:p w14:paraId="2F33DCB4" w14:textId="77777777" w:rsidR="00D00281" w:rsidRPr="004078E9" w:rsidRDefault="00D00281" w:rsidP="00335C22">
      <w:pPr>
        <w:pStyle w:val="Default"/>
        <w:jc w:val="both"/>
        <w:rPr>
          <w:rFonts w:ascii="Times New Roman" w:hAnsi="Times New Roman" w:cs="Times New Roman"/>
          <w:color w:val="auto"/>
        </w:rPr>
      </w:pPr>
    </w:p>
    <w:p w14:paraId="564FA3D4" w14:textId="77777777" w:rsidR="00335C22" w:rsidRPr="004078E9" w:rsidRDefault="00335C22" w:rsidP="008D6D4B">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c) Nivelul de echipare, de finisare şi de dotare, exigenţe tehnice ale construcţiei în conformitate cu cerinţele funcţionale stabilite prin reglementări tehnice, de patrimoniu şi de mediu în vigoare </w:t>
      </w:r>
    </w:p>
    <w:p w14:paraId="484CCE1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Corelare cu situația din teren, cu respectarea informațiilor din certificatul de urbanism, avizele eliberate de proprietarii rețelelor de utilități. </w:t>
      </w:r>
    </w:p>
    <w:p w14:paraId="458A11AE" w14:textId="77777777" w:rsidR="00335C22" w:rsidRPr="004078E9" w:rsidRDefault="00335C22" w:rsidP="00335C22">
      <w:pPr>
        <w:pStyle w:val="Default"/>
        <w:jc w:val="both"/>
        <w:rPr>
          <w:rFonts w:ascii="Times New Roman" w:hAnsi="Times New Roman" w:cs="Times New Roman"/>
          <w:color w:val="auto"/>
        </w:rPr>
      </w:pPr>
    </w:p>
    <w:p w14:paraId="5CD5203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d) Număr estimat de utilizatori </w:t>
      </w:r>
    </w:p>
    <w:p w14:paraId="7740EBC9" w14:textId="3BEA77F6" w:rsidR="008D6D4B"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B51F1" w:rsidRPr="004078E9">
        <w:rPr>
          <w:rFonts w:ascii="Times New Roman" w:hAnsi="Times New Roman" w:cs="Times New Roman"/>
          <w:color w:val="auto"/>
        </w:rPr>
        <w:t xml:space="preserve">        </w:t>
      </w:r>
    </w:p>
    <w:p w14:paraId="10A2851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lastRenderedPageBreak/>
        <w:t xml:space="preserve"> </w:t>
      </w:r>
    </w:p>
    <w:p w14:paraId="45D9968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e) Durata minima de funcţionare apreciată corespunzător destinaţiei/ funcţiunilor propuse </w:t>
      </w:r>
    </w:p>
    <w:p w14:paraId="3324E732" w14:textId="77777777" w:rsidR="007E5F95" w:rsidRPr="004078E9" w:rsidRDefault="007E5F95" w:rsidP="007E5F95">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minim 50 ani;</w:t>
      </w:r>
    </w:p>
    <w:p w14:paraId="6EA47742" w14:textId="77777777" w:rsidR="00335C22" w:rsidRPr="004078E9" w:rsidRDefault="00335C22" w:rsidP="00335C22">
      <w:pPr>
        <w:pStyle w:val="Default"/>
        <w:jc w:val="both"/>
        <w:rPr>
          <w:rFonts w:ascii="Times New Roman" w:hAnsi="Times New Roman" w:cs="Times New Roman"/>
          <w:color w:val="auto"/>
        </w:rPr>
      </w:pPr>
    </w:p>
    <w:p w14:paraId="3680006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f) Nevoi/ solicitări funcţionale specifice </w:t>
      </w:r>
    </w:p>
    <w:p w14:paraId="488A8897"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Documentațiile se vor elabora în volume distincte, pe faze de proiectare:</w:t>
      </w:r>
    </w:p>
    <w:p w14:paraId="05A6E65F"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r w:rsidRPr="004078E9">
        <w:rPr>
          <w:rFonts w:ascii="Times New Roman" w:hAnsi="Times New Roman"/>
          <w:sz w:val="24"/>
          <w:szCs w:val="24"/>
        </w:rPr>
        <w:t>Expertiză – 2 exemplare;</w:t>
      </w:r>
    </w:p>
    <w:p w14:paraId="6EE071FF"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r w:rsidRPr="004078E9">
        <w:rPr>
          <w:rFonts w:ascii="Times New Roman" w:hAnsi="Times New Roman"/>
          <w:sz w:val="24"/>
          <w:szCs w:val="24"/>
        </w:rPr>
        <w:t>Documentația de avizare a lucrărilor de intervenții – 3 exemplare;</w:t>
      </w:r>
    </w:p>
    <w:p w14:paraId="33823946"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r w:rsidRPr="004078E9">
        <w:rPr>
          <w:rFonts w:ascii="Times New Roman" w:hAnsi="Times New Roman"/>
          <w:sz w:val="24"/>
          <w:szCs w:val="24"/>
        </w:rPr>
        <w:t>Studiu geotehnic – 2 exemplare;</w:t>
      </w:r>
    </w:p>
    <w:p w14:paraId="25DC132A" w14:textId="77777777" w:rsidR="00157EBF" w:rsidRPr="004078E9" w:rsidRDefault="00157EBF" w:rsidP="00157EBF">
      <w:pPr>
        <w:pStyle w:val="ListParagraph"/>
        <w:spacing w:after="0"/>
        <w:ind w:left="0" w:firstLine="426"/>
        <w:rPr>
          <w:rFonts w:ascii="Times New Roman" w:hAnsi="Times New Roman"/>
          <w:sz w:val="24"/>
          <w:szCs w:val="24"/>
        </w:rPr>
      </w:pPr>
      <w:r w:rsidRPr="004078E9">
        <w:rPr>
          <w:rFonts w:ascii="Times New Roman" w:hAnsi="Times New Roman"/>
          <w:sz w:val="24"/>
          <w:szCs w:val="24"/>
        </w:rPr>
        <w:t>Acestea vor conține:</w:t>
      </w:r>
    </w:p>
    <w:p w14:paraId="06D7F8D8"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Ridicare topografică;</w:t>
      </w:r>
    </w:p>
    <w:p w14:paraId="26722DFE"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C.F.-uri pentru tot obiectivul de investiție;</w:t>
      </w:r>
    </w:p>
    <w:p w14:paraId="055B339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Studiu topografic va fi vizat de către Oficiul de Cadastru și Publicitate Imobiliară;</w:t>
      </w:r>
    </w:p>
    <w:p w14:paraId="16D77BF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Indicatorii tehnico economici cu includerea categoriei străzilor și capacitățile acestora;</w:t>
      </w:r>
    </w:p>
    <w:p w14:paraId="63BC0846"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Stabilirea categoriei de importanță a lucrărilor;</w:t>
      </w:r>
    </w:p>
    <w:p w14:paraId="3F965932"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Studiul topografic se va întocmi în sistem stereografic 1970;</w:t>
      </w:r>
    </w:p>
    <w:p w14:paraId="05E89EFF"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Proiectantul va elabora documentațiile necesare în vederea obținerii avizelor și acordurilor menționate în certificatul de urbanism;</w:t>
      </w:r>
    </w:p>
    <w:p w14:paraId="48284938"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Certificatul de urbanism se va pune la dispoziția proiectantului;</w:t>
      </w:r>
    </w:p>
    <w:p w14:paraId="4C8DC61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Documentațiile pentru obținerea avizelor se vor redacta în două exemplare pentru fiecare avizator și vor conține: memoriu tehnic, plan de situație și încadrare în zonă (sc 1:500), cerere tip completată/ semnată și ștampilată; certificat de urbanism;</w:t>
      </w:r>
    </w:p>
    <w:p w14:paraId="75F5CEB3"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Taxele pentru obținerea avizelor, acordurilor, altor studii necesare, care vor sta la baza elaborării documentațiilor, vor fi achitate de către beneficiar;</w:t>
      </w:r>
    </w:p>
    <w:p w14:paraId="7207A182"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Documentația tehnico – economică se va preda și pe suport magnetic, planul de situație se va preda și în format editabil (.dwg sau .dxf), memoriul tehnic inclusiv în format word;</w:t>
      </w:r>
    </w:p>
    <w:p w14:paraId="29CBFB6D"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 xml:space="preserve">Documentațiile se vor elabora cu respectarea legislației în vigoare la data predării acesteia. (H.G. 907/2016, Hotararea nr.1116/2023 </w:t>
      </w:r>
      <w:r w:rsidRPr="004078E9">
        <w:rPr>
          <w:rFonts w:ascii="Times New Roman" w:hAnsi="Times New Roman"/>
          <w:bCs/>
          <w:sz w:val="24"/>
          <w:szCs w:val="24"/>
          <w:shd w:val="clear" w:color="auto" w:fill="FFFFFF"/>
        </w:rPr>
        <w:t>pentru modificarea și completarea </w:t>
      </w:r>
      <w:hyperlink r:id="rId8" w:history="1">
        <w:r w:rsidRPr="004078E9">
          <w:rPr>
            <w:rStyle w:val="Hyperlink"/>
            <w:rFonts w:ascii="Times New Roman" w:hAnsi="Times New Roman"/>
            <w:b w:val="0"/>
            <w:bCs w:val="0"/>
            <w:color w:val="auto"/>
            <w:sz w:val="24"/>
            <w:szCs w:val="24"/>
            <w:bdr w:val="none" w:sz="0" w:space="0" w:color="auto" w:frame="1"/>
            <w:shd w:val="clear" w:color="auto" w:fill="FFFFFF"/>
          </w:rPr>
          <w:t>Hotărârii Guvernului nr. 907/2016</w:t>
        </w:r>
      </w:hyperlink>
      <w:r w:rsidRPr="004078E9">
        <w:rPr>
          <w:rFonts w:ascii="Times New Roman" w:hAnsi="Times New Roman"/>
          <w:sz w:val="24"/>
          <w:szCs w:val="24"/>
        </w:rPr>
        <w:t>,</w:t>
      </w:r>
      <w:r w:rsidRPr="004078E9">
        <w:t xml:space="preserve"> </w:t>
      </w:r>
      <w:r w:rsidRPr="004078E9">
        <w:rPr>
          <w:rFonts w:ascii="Times New Roman" w:hAnsi="Times New Roman"/>
          <w:sz w:val="24"/>
          <w:szCs w:val="24"/>
        </w:rPr>
        <w:t>Legea 50/1991, Legea 10/1995, șamd.)</w:t>
      </w:r>
    </w:p>
    <w:p w14:paraId="1179608A" w14:textId="77777777" w:rsidR="00157EBF" w:rsidRPr="004078E9" w:rsidRDefault="00157EBF" w:rsidP="00157EBF">
      <w:pPr>
        <w:spacing w:after="0"/>
        <w:ind w:firstLine="426"/>
        <w:rPr>
          <w:rFonts w:ascii="Times New Roman" w:hAnsi="Times New Roman" w:cs="Times New Roman"/>
          <w:sz w:val="24"/>
          <w:szCs w:val="24"/>
        </w:rPr>
      </w:pPr>
      <w:r w:rsidRPr="004078E9">
        <w:rPr>
          <w:rFonts w:ascii="Times New Roman" w:hAnsi="Times New Roman" w:cs="Times New Roman"/>
          <w:sz w:val="24"/>
          <w:szCs w:val="24"/>
        </w:rPr>
        <w:t>Conținutul documentațiilor va respecta întocmai prevederile legale în vigoare, vor fi complete, în concordanță cu tema de proiectare și cu realitatea din teren.</w:t>
      </w:r>
    </w:p>
    <w:p w14:paraId="78793CBC" w14:textId="77777777" w:rsidR="00157EBF" w:rsidRPr="004078E9" w:rsidRDefault="00157EBF" w:rsidP="00157EBF">
      <w:pPr>
        <w:spacing w:after="0"/>
        <w:ind w:firstLine="426"/>
        <w:rPr>
          <w:rFonts w:ascii="Times New Roman" w:hAnsi="Times New Roman" w:cs="Times New Roman"/>
          <w:sz w:val="24"/>
          <w:szCs w:val="24"/>
        </w:rPr>
      </w:pPr>
      <w:r w:rsidRPr="004078E9">
        <w:rPr>
          <w:rFonts w:ascii="Times New Roman" w:hAnsi="Times New Roman" w:cs="Times New Roman"/>
          <w:sz w:val="24"/>
          <w:szCs w:val="24"/>
        </w:rPr>
        <w:t>Toată documentația aferentă proiectului elaborată sub orice formă este și va rămâne în proprietatea Consiliului Local al Municipiului Vulcan – Primăria Municipiului Vulcan.</w:t>
      </w:r>
    </w:p>
    <w:p w14:paraId="679B8E89" w14:textId="3D7FE6F1" w:rsidR="00335C22" w:rsidRPr="004078E9" w:rsidRDefault="006B3360" w:rsidP="006B3360">
      <w:pPr>
        <w:pStyle w:val="Default"/>
        <w:tabs>
          <w:tab w:val="left" w:pos="6912"/>
        </w:tabs>
        <w:jc w:val="both"/>
        <w:rPr>
          <w:rFonts w:ascii="Times New Roman" w:hAnsi="Times New Roman" w:cs="Times New Roman"/>
          <w:color w:val="auto"/>
        </w:rPr>
      </w:pPr>
      <w:r w:rsidRPr="004078E9">
        <w:rPr>
          <w:rFonts w:ascii="Times New Roman" w:hAnsi="Times New Roman" w:cs="Times New Roman"/>
          <w:color w:val="auto"/>
        </w:rPr>
        <w:tab/>
      </w:r>
    </w:p>
    <w:p w14:paraId="55B7FCED" w14:textId="77777777" w:rsidR="00751DD5" w:rsidRPr="004078E9" w:rsidRDefault="00751DD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p>
    <w:p w14:paraId="0E6F042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g) Corelarea soluţiilor tehnice cu condiţionările urbanistice de protecţie a mediului şi a patrimoniului </w:t>
      </w:r>
    </w:p>
    <w:p w14:paraId="53FF8098" w14:textId="77777777" w:rsidR="00335C22" w:rsidRPr="004078E9" w:rsidRDefault="008B0378" w:rsidP="008D6D4B">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avea în vedere informațiile stabilite prin P.U.G/ P.U.Z. al municipiului, avizele emise; </w:t>
      </w:r>
    </w:p>
    <w:p w14:paraId="0BF5300C" w14:textId="77777777" w:rsidR="00335C22" w:rsidRPr="004078E9" w:rsidRDefault="008B0378"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respecta informațiile specificate în notificarea/ avizul Agenției Naționale de Mediu; </w:t>
      </w:r>
    </w:p>
    <w:p w14:paraId="5840F441"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utiliza cu precădere materiale eficiente economic și care nu dăunează mediului înconjurător; </w:t>
      </w:r>
    </w:p>
    <w:p w14:paraId="4EE74EC9" w14:textId="77777777" w:rsidR="008D6D4B" w:rsidRPr="004078E9" w:rsidRDefault="008D6D4B" w:rsidP="00335C22">
      <w:pPr>
        <w:pStyle w:val="Default"/>
        <w:jc w:val="both"/>
        <w:rPr>
          <w:rFonts w:ascii="Times New Roman" w:hAnsi="Times New Roman" w:cs="Times New Roman"/>
          <w:color w:val="auto"/>
        </w:rPr>
      </w:pPr>
    </w:p>
    <w:p w14:paraId="1AC6417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h) Stabilirea unor criterii clare în vederea soluţionării nevoii beneficiarului </w:t>
      </w:r>
    </w:p>
    <w:p w14:paraId="42C996BE" w14:textId="77777777" w:rsidR="00335C22" w:rsidRPr="004078E9" w:rsidRDefault="00144E8D" w:rsidP="00335C22">
      <w:pPr>
        <w:pStyle w:val="Default"/>
        <w:jc w:val="both"/>
        <w:rPr>
          <w:rFonts w:ascii="Times New Roman" w:hAnsi="Times New Roman" w:cs="Times New Roman"/>
          <w:color w:val="auto"/>
        </w:rPr>
      </w:pPr>
      <w:r w:rsidRPr="004078E9">
        <w:rPr>
          <w:rFonts w:ascii="Times New Roman" w:hAnsi="Times New Roman" w:cs="Times New Roman"/>
          <w:color w:val="auto"/>
        </w:rPr>
        <w:t>- Dimensionarea</w:t>
      </w:r>
      <w:r w:rsidR="00335C22" w:rsidRPr="004078E9">
        <w:rPr>
          <w:rFonts w:ascii="Times New Roman" w:hAnsi="Times New Roman" w:cs="Times New Roman"/>
          <w:color w:val="auto"/>
        </w:rPr>
        <w:t xml:space="preserve"> structurii ce urmează a fi proiectată se va face în funcție de recomandările </w:t>
      </w:r>
      <w:r w:rsidR="002B3E12" w:rsidRPr="004078E9">
        <w:rPr>
          <w:rFonts w:ascii="Times New Roman" w:hAnsi="Times New Roman" w:cs="Times New Roman"/>
          <w:color w:val="auto"/>
        </w:rPr>
        <w:t>proiectantului</w:t>
      </w:r>
      <w:r w:rsidR="00335C22" w:rsidRPr="004078E9">
        <w:rPr>
          <w:rFonts w:ascii="Times New Roman" w:hAnsi="Times New Roman" w:cs="Times New Roman"/>
          <w:color w:val="auto"/>
        </w:rPr>
        <w:t xml:space="preserve"> și de informațiile menționate în studiile </w:t>
      </w:r>
      <w:r w:rsidR="002B3E12" w:rsidRPr="004078E9">
        <w:rPr>
          <w:rFonts w:ascii="Times New Roman" w:hAnsi="Times New Roman" w:cs="Times New Roman"/>
          <w:color w:val="auto"/>
        </w:rPr>
        <w:t>de teren</w:t>
      </w:r>
      <w:r w:rsidR="00335C22" w:rsidRPr="004078E9">
        <w:rPr>
          <w:rFonts w:ascii="Times New Roman" w:hAnsi="Times New Roman" w:cs="Times New Roman"/>
          <w:color w:val="auto"/>
        </w:rPr>
        <w:t xml:space="preserve">. </w:t>
      </w:r>
    </w:p>
    <w:p w14:paraId="4AA8D92E" w14:textId="77777777" w:rsidR="00335C22" w:rsidRPr="004078E9" w:rsidRDefault="00335C22" w:rsidP="00335C22">
      <w:pPr>
        <w:pStyle w:val="Default"/>
        <w:jc w:val="both"/>
        <w:rPr>
          <w:rFonts w:ascii="Times New Roman" w:hAnsi="Times New Roman" w:cs="Times New Roman"/>
          <w:color w:val="auto"/>
        </w:rPr>
      </w:pPr>
    </w:p>
    <w:p w14:paraId="4AA0919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2.4. Cadrul legislativ aplicabil şi impunerile ce rezultă din aplicarea acestuia </w:t>
      </w:r>
    </w:p>
    <w:p w14:paraId="0CFE9D4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lastRenderedPageBreak/>
        <w:t xml:space="preserve">- HOTĂRÂRE nr. 907 din 29 noiembrie 2016 privind etapele de elaborare și conținutul cadru al documentațiilor tehnico-economice aferente obiectivelor/proiectelor de investiții finanțate din fonduri publice; </w:t>
      </w:r>
    </w:p>
    <w:p w14:paraId="1EE3BE6D"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LEGE nr. 50 din 29 iulie 1991 (**republicată**)( actualizată*) privind autorizarea executării lucrărilor de construcții; </w:t>
      </w:r>
    </w:p>
    <w:p w14:paraId="220D2016" w14:textId="77777777" w:rsidR="008D6D4B" w:rsidRPr="004078E9" w:rsidRDefault="0044128D" w:rsidP="00335C22">
      <w:pPr>
        <w:pStyle w:val="Default"/>
        <w:jc w:val="both"/>
        <w:rPr>
          <w:rFonts w:ascii="Times New Roman" w:hAnsi="Times New Roman" w:cs="Times New Roman"/>
          <w:color w:val="auto"/>
        </w:rPr>
      </w:pPr>
      <w:r w:rsidRPr="004078E9">
        <w:rPr>
          <w:rFonts w:ascii="Times New Roman" w:hAnsi="Times New Roman" w:cs="Times New Roman"/>
          <w:color w:val="auto"/>
        </w:rPr>
        <w:t>- Legea</w:t>
      </w:r>
      <w:r w:rsidR="00335C22" w:rsidRPr="004078E9">
        <w:rPr>
          <w:rFonts w:ascii="Times New Roman" w:hAnsi="Times New Roman" w:cs="Times New Roman"/>
          <w:color w:val="auto"/>
        </w:rPr>
        <w:t xml:space="preserve"> 10 din 18 ianuarie 1995 (*actualizată*) privind calitatea în construcții;</w:t>
      </w:r>
    </w:p>
    <w:p w14:paraId="6C94A03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HOTARARE nr. 300 din 2 martie 2006 (*actualizată*) privind cerințele minime de securitate si sănătate pentru șantierele temporar sau mobile; </w:t>
      </w:r>
    </w:p>
    <w:p w14:paraId="1CD34EF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Hotărârea nr. 1.061 din 10 septembrie 2008 privind transportul deșeurilor periculoase și nepericuloase pe teritoriul României; </w:t>
      </w:r>
    </w:p>
    <w:p w14:paraId="71897CF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LEGE nr. 265 din 7 noiembrie 2008 (**republicat **)(*actualizată*) privind gestionarea siguranței circulației pe infrastructura rutieră; </w:t>
      </w:r>
    </w:p>
    <w:p w14:paraId="428D3AF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LEGE nr.448(A) din 2006 privind protecția si promovarea drepturilor persoanelor cu handicap; </w:t>
      </w:r>
    </w:p>
    <w:p w14:paraId="3F1C318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HOTARARE nr.268 din 2007 privind protecția si promovarea persoanelor cu handicap; </w:t>
      </w:r>
    </w:p>
    <w:p w14:paraId="37A413E8"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HOTĂRÂRE nr. 273 din 14 iunie 1994 ('actualizată') privind aprobarea Regulamentului de recepție a lucrărilor de construcții și instalații aferente a </w:t>
      </w:r>
    </w:p>
    <w:p w14:paraId="2C9C704B" w14:textId="77777777" w:rsidR="00AE5F63"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toate actele normative în vigoare la data elaborării documentației, corelat cu soluția/soluțiile tehnice propuse. </w:t>
      </w:r>
      <w:r w:rsidR="00AE5F63" w:rsidRPr="004078E9">
        <w:rPr>
          <w:rFonts w:ascii="Times New Roman" w:hAnsi="Times New Roman" w:cs="Times New Roman"/>
          <w:color w:val="auto"/>
        </w:rPr>
        <w:t xml:space="preserve"> </w:t>
      </w:r>
    </w:p>
    <w:p w14:paraId="088CABE4" w14:textId="77777777" w:rsidR="004414AA" w:rsidRPr="004078E9" w:rsidRDefault="004414AA" w:rsidP="00335C22">
      <w:pPr>
        <w:shd w:val="clear" w:color="auto" w:fill="FFFFFF"/>
        <w:spacing w:after="0" w:line="269" w:lineRule="auto"/>
        <w:jc w:val="both"/>
        <w:rPr>
          <w:rFonts w:ascii="Times New Roman" w:eastAsia="Times New Roman" w:hAnsi="Times New Roman" w:cs="Times New Roman"/>
          <w:sz w:val="24"/>
          <w:szCs w:val="24"/>
        </w:rPr>
      </w:pPr>
    </w:p>
    <w:p w14:paraId="17AAF79D" w14:textId="77777777" w:rsidR="00E43939" w:rsidRPr="004078E9" w:rsidRDefault="00190C24" w:rsidP="00335C22">
      <w:pPr>
        <w:shd w:val="clear" w:color="auto" w:fill="FFFFFF"/>
        <w:spacing w:after="0" w:line="269" w:lineRule="auto"/>
        <w:jc w:val="both"/>
        <w:rPr>
          <w:rFonts w:ascii="Times New Roman" w:eastAsia="Times New Roman" w:hAnsi="Times New Roman" w:cs="Times New Roman"/>
          <w:sz w:val="24"/>
          <w:szCs w:val="24"/>
        </w:rPr>
      </w:pPr>
      <w:r w:rsidRPr="004078E9">
        <w:rPr>
          <w:rFonts w:ascii="Times New Roman" w:eastAsia="Times New Roman" w:hAnsi="Times New Roman" w:cs="Times New Roman"/>
          <w:sz w:val="24"/>
          <w:szCs w:val="24"/>
        </w:rPr>
        <w:t xml:space="preserve">             </w:t>
      </w:r>
    </w:p>
    <w:p w14:paraId="14E9F4D7" w14:textId="77777777" w:rsidR="004F5041" w:rsidRPr="004078E9" w:rsidRDefault="004F5041" w:rsidP="00335C22">
      <w:pPr>
        <w:shd w:val="clear" w:color="auto" w:fill="FFFFFF"/>
        <w:spacing w:after="0" w:line="269" w:lineRule="auto"/>
        <w:jc w:val="both"/>
        <w:rPr>
          <w:rFonts w:ascii="Times New Roman" w:eastAsia="Times New Roman" w:hAnsi="Times New Roman" w:cs="Times New Roman"/>
          <w:sz w:val="24"/>
          <w:szCs w:val="24"/>
        </w:rPr>
      </w:pPr>
    </w:p>
    <w:p w14:paraId="6E62956C" w14:textId="1CC6CA4B" w:rsidR="006E4B70" w:rsidRPr="004078E9" w:rsidRDefault="00086EDB" w:rsidP="006E4B70">
      <w:pPr>
        <w:jc w:val="center"/>
        <w:rPr>
          <w:rFonts w:ascii="Times New Roman" w:hAnsi="Times New Roman" w:cs="Times New Roman"/>
          <w:sz w:val="24"/>
          <w:szCs w:val="24"/>
        </w:rPr>
      </w:pPr>
      <w:r w:rsidRPr="004078E9">
        <w:rPr>
          <w:rFonts w:ascii="Times New Roman" w:hAnsi="Times New Roman" w:cs="Times New Roman"/>
          <w:sz w:val="24"/>
          <w:szCs w:val="24"/>
        </w:rPr>
        <w:t xml:space="preserve">VULCAN, </w:t>
      </w:r>
      <w:r w:rsidR="00B62295" w:rsidRPr="004078E9">
        <w:rPr>
          <w:rFonts w:ascii="Times New Roman" w:hAnsi="Times New Roman" w:cs="Times New Roman"/>
          <w:sz w:val="24"/>
          <w:szCs w:val="24"/>
        </w:rPr>
        <w:t>2</w:t>
      </w:r>
      <w:r w:rsidR="003335EA" w:rsidRPr="004078E9">
        <w:rPr>
          <w:rFonts w:ascii="Times New Roman" w:hAnsi="Times New Roman" w:cs="Times New Roman"/>
          <w:sz w:val="24"/>
          <w:szCs w:val="24"/>
        </w:rPr>
        <w:t>9.06.2026</w:t>
      </w:r>
    </w:p>
    <w:p w14:paraId="570B4EB6" w14:textId="77777777" w:rsidR="00086EDB" w:rsidRPr="004078E9" w:rsidRDefault="00086EDB" w:rsidP="00086EDB">
      <w:pPr>
        <w:spacing w:after="0" w:line="240" w:lineRule="auto"/>
        <w:jc w:val="both"/>
        <w:rPr>
          <w:rFonts w:ascii="Times New Roman" w:hAnsi="Times New Roman" w:cs="Times New Roman"/>
          <w:sz w:val="24"/>
          <w:szCs w:val="24"/>
        </w:rPr>
      </w:pP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p>
    <w:p w14:paraId="67D78D55" w14:textId="77777777" w:rsidR="00086EDB" w:rsidRPr="004078E9" w:rsidRDefault="00086EDB" w:rsidP="00AF7181">
      <w:pPr>
        <w:spacing w:after="0" w:line="240" w:lineRule="auto"/>
        <w:jc w:val="both"/>
        <w:rPr>
          <w:rFonts w:ascii="Times New Roman" w:hAnsi="Times New Roman" w:cs="Times New Roman"/>
          <w:sz w:val="24"/>
          <w:szCs w:val="24"/>
        </w:rPr>
      </w:pP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t xml:space="preserve">    </w:t>
      </w:r>
    </w:p>
    <w:p w14:paraId="5355E153" w14:textId="77777777" w:rsidR="00086EDB" w:rsidRPr="004078E9" w:rsidRDefault="00086EDB" w:rsidP="00086EDB">
      <w:pPr>
        <w:spacing w:after="0" w:line="240" w:lineRule="auto"/>
        <w:jc w:val="both"/>
        <w:rPr>
          <w:rFonts w:ascii="Times New Roman" w:hAnsi="Times New Roman" w:cs="Times New Roman"/>
          <w:sz w:val="24"/>
          <w:szCs w:val="24"/>
        </w:rPr>
      </w:pPr>
    </w:p>
    <w:p w14:paraId="20B21920" w14:textId="77777777" w:rsidR="00086EDB" w:rsidRPr="004078E9" w:rsidRDefault="00417240" w:rsidP="00417240">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ADMINISTRATOR PUBLIC</w:t>
      </w:r>
    </w:p>
    <w:p w14:paraId="6B7AB0A5" w14:textId="77777777" w:rsidR="00417240" w:rsidRPr="004078E9" w:rsidRDefault="00417240" w:rsidP="00417240">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DANCI MARIUS DANIEL</w:t>
      </w:r>
    </w:p>
    <w:p w14:paraId="5CD7A9D8" w14:textId="77777777" w:rsidR="004D790D" w:rsidRPr="004078E9" w:rsidRDefault="004D790D" w:rsidP="00086EDB">
      <w:pPr>
        <w:spacing w:after="0" w:line="240" w:lineRule="auto"/>
        <w:jc w:val="both"/>
        <w:rPr>
          <w:rFonts w:ascii="Times New Roman" w:hAnsi="Times New Roman" w:cs="Times New Roman"/>
          <w:sz w:val="24"/>
          <w:szCs w:val="24"/>
        </w:rPr>
      </w:pPr>
    </w:p>
    <w:p w14:paraId="589B9FB4" w14:textId="77777777" w:rsidR="004D790D" w:rsidRPr="004078E9" w:rsidRDefault="004D790D" w:rsidP="00086EDB">
      <w:pPr>
        <w:spacing w:after="0" w:line="240" w:lineRule="auto"/>
        <w:jc w:val="both"/>
        <w:rPr>
          <w:rFonts w:ascii="Times New Roman" w:hAnsi="Times New Roman" w:cs="Times New Roman"/>
          <w:sz w:val="24"/>
          <w:szCs w:val="24"/>
        </w:rPr>
      </w:pPr>
    </w:p>
    <w:p w14:paraId="654AAD3B" w14:textId="77777777" w:rsidR="00086EDB" w:rsidRPr="004078E9" w:rsidRDefault="00086EDB" w:rsidP="00086EDB">
      <w:pPr>
        <w:spacing w:after="0" w:line="240" w:lineRule="auto"/>
        <w:jc w:val="both"/>
        <w:rPr>
          <w:rFonts w:ascii="Times New Roman" w:hAnsi="Times New Roman" w:cs="Times New Roman"/>
          <w:sz w:val="24"/>
          <w:szCs w:val="24"/>
        </w:rPr>
      </w:pPr>
    </w:p>
    <w:p w14:paraId="7CE49F66" w14:textId="77777777" w:rsidR="004D790D" w:rsidRPr="004078E9" w:rsidRDefault="004D790D" w:rsidP="00086EDB">
      <w:pPr>
        <w:spacing w:after="0" w:line="240" w:lineRule="auto"/>
        <w:jc w:val="center"/>
        <w:rPr>
          <w:rFonts w:ascii="Times New Roman" w:hAnsi="Times New Roman" w:cs="Times New Roman"/>
          <w:sz w:val="24"/>
          <w:szCs w:val="24"/>
        </w:rPr>
      </w:pPr>
    </w:p>
    <w:p w14:paraId="54B5136D" w14:textId="77777777" w:rsidR="004D790D" w:rsidRPr="004078E9" w:rsidRDefault="004D790D" w:rsidP="00086EDB">
      <w:pPr>
        <w:spacing w:after="0" w:line="240" w:lineRule="auto"/>
        <w:jc w:val="center"/>
        <w:rPr>
          <w:rFonts w:ascii="Times New Roman" w:hAnsi="Times New Roman" w:cs="Times New Roman"/>
          <w:sz w:val="24"/>
          <w:szCs w:val="24"/>
        </w:rPr>
      </w:pPr>
    </w:p>
    <w:p w14:paraId="41B714A3" w14:textId="77777777" w:rsidR="00086EDB" w:rsidRPr="004078E9" w:rsidRDefault="00086EDB" w:rsidP="00086EDB">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ÎNTOCMIT</w:t>
      </w:r>
    </w:p>
    <w:p w14:paraId="311BED70" w14:textId="3589C83B" w:rsidR="006E4B70" w:rsidRPr="004078E9" w:rsidRDefault="00316F2A" w:rsidP="00086EDB">
      <w:pPr>
        <w:pBdr>
          <w:bottom w:val="single" w:sz="12" w:space="1" w:color="auto"/>
        </w:pBd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ABUGARARAH FLORENTINA</w:t>
      </w:r>
    </w:p>
    <w:p w14:paraId="5DDDEF3F" w14:textId="263024B2" w:rsidR="008917D1" w:rsidRDefault="008917D1" w:rsidP="006E4B70">
      <w:pPr>
        <w:ind w:left="270" w:hanging="180"/>
        <w:jc w:val="center"/>
        <w:rPr>
          <w:rFonts w:ascii="Times New Roman" w:hAnsi="Times New Roman" w:cs="Times New Roman"/>
          <w:sz w:val="24"/>
          <w:szCs w:val="24"/>
        </w:rPr>
      </w:pPr>
    </w:p>
    <w:p w14:paraId="0F902943" w14:textId="77777777" w:rsidR="000B730D" w:rsidRPr="000B730D" w:rsidRDefault="000B730D" w:rsidP="000B730D">
      <w:pPr>
        <w:suppressAutoHyphens/>
        <w:spacing w:after="0" w:line="240" w:lineRule="auto"/>
        <w:jc w:val="center"/>
        <w:rPr>
          <w:rFonts w:ascii="Times New Roman" w:eastAsia="Calibri" w:hAnsi="Times New Roman" w:cs="Times New Roman"/>
          <w:color w:val="000000"/>
          <w:sz w:val="24"/>
          <w:szCs w:val="24"/>
          <w:lang w:eastAsia="ar-SA"/>
        </w:rPr>
      </w:pPr>
      <w:r w:rsidRPr="000B730D">
        <w:rPr>
          <w:rFonts w:ascii="Times New Roman" w:eastAsia="Calibri" w:hAnsi="Times New Roman" w:cs="Times New Roman"/>
          <w:color w:val="000000"/>
          <w:sz w:val="24"/>
          <w:szCs w:val="24"/>
          <w:lang w:eastAsia="ar-SA"/>
        </w:rPr>
        <w:t>Municipiul Vulcan, 29.07.202</w:t>
      </w:r>
      <w:bookmarkStart w:id="1" w:name="_Hlk183594425"/>
      <w:r w:rsidRPr="000B730D">
        <w:rPr>
          <w:rFonts w:ascii="Times New Roman" w:eastAsia="Calibri" w:hAnsi="Times New Roman" w:cs="Times New Roman"/>
          <w:color w:val="000000"/>
          <w:sz w:val="24"/>
          <w:szCs w:val="24"/>
          <w:lang w:eastAsia="ar-SA"/>
        </w:rPr>
        <w:t>6</w:t>
      </w:r>
    </w:p>
    <w:p w14:paraId="288BB314" w14:textId="77777777" w:rsidR="000B730D" w:rsidRPr="000B730D" w:rsidRDefault="000B730D" w:rsidP="000B730D">
      <w:pPr>
        <w:suppressAutoHyphens/>
        <w:spacing w:after="0" w:line="240" w:lineRule="auto"/>
        <w:jc w:val="center"/>
        <w:rPr>
          <w:rFonts w:ascii="Times New Roman" w:eastAsia="Calibri" w:hAnsi="Times New Roman" w:cs="Times New Roman"/>
          <w:color w:val="000000"/>
          <w:sz w:val="24"/>
          <w:szCs w:val="24"/>
          <w:lang w:eastAsia="ar-SA"/>
        </w:rPr>
      </w:pPr>
    </w:p>
    <w:p w14:paraId="1261C189" w14:textId="77777777" w:rsidR="000B730D" w:rsidRPr="000B730D" w:rsidRDefault="000B730D" w:rsidP="000B730D">
      <w:pPr>
        <w:tabs>
          <w:tab w:val="left" w:pos="180"/>
          <w:tab w:val="left" w:pos="9630"/>
        </w:tabs>
        <w:suppressAutoHyphens/>
        <w:spacing w:after="0" w:line="240" w:lineRule="auto"/>
        <w:ind w:left="180"/>
        <w:rPr>
          <w:rFonts w:ascii="Times New Roman" w:eastAsia="Calibri" w:hAnsi="Times New Roman" w:cs="Times New Roman"/>
          <w:color w:val="000000"/>
          <w:sz w:val="24"/>
          <w:szCs w:val="24"/>
          <w:lang w:eastAsia="ar-SA"/>
        </w:rPr>
      </w:pPr>
      <w:bookmarkStart w:id="2" w:name="_Hlk193956378"/>
      <w:r w:rsidRPr="000B730D">
        <w:rPr>
          <w:rFonts w:ascii="Times New Roman" w:eastAsia="Calibri" w:hAnsi="Times New Roman" w:cs="Times New Roman"/>
          <w:color w:val="000000"/>
          <w:sz w:val="24"/>
          <w:szCs w:val="24"/>
          <w:lang w:eastAsia="ar-SA"/>
        </w:rPr>
        <w:t xml:space="preserve">     PREŞEDINTE DE ŞEDINŢĂ:          CONTRASEMNEAZĂ: SECRETAR  GENERAL                                         </w:t>
      </w:r>
    </w:p>
    <w:p w14:paraId="4B4A723F" w14:textId="77777777" w:rsidR="000B730D" w:rsidRPr="000B730D" w:rsidRDefault="000B730D" w:rsidP="000B730D">
      <w:pPr>
        <w:tabs>
          <w:tab w:val="left" w:pos="180"/>
          <w:tab w:val="left" w:pos="9630"/>
        </w:tabs>
        <w:suppressAutoHyphens/>
        <w:spacing w:after="0" w:line="240" w:lineRule="auto"/>
        <w:ind w:left="180"/>
        <w:rPr>
          <w:rFonts w:ascii="Times New Roman" w:eastAsia="Calibri" w:hAnsi="Times New Roman" w:cs="Times New Roman"/>
          <w:color w:val="000000"/>
          <w:sz w:val="24"/>
          <w:szCs w:val="24"/>
          <w:lang w:eastAsia="ar-SA"/>
        </w:rPr>
      </w:pPr>
      <w:r w:rsidRPr="000B730D">
        <w:rPr>
          <w:rFonts w:ascii="Times New Roman" w:eastAsia="Calibri" w:hAnsi="Times New Roman" w:cs="Times New Roman"/>
          <w:color w:val="000000"/>
          <w:sz w:val="24"/>
          <w:szCs w:val="24"/>
          <w:lang w:eastAsia="ar-SA"/>
        </w:rPr>
        <w:t xml:space="preserve">    CONSILIER  GOVOR FLORIN                                       </w:t>
      </w:r>
      <w:r w:rsidRPr="000B730D">
        <w:rPr>
          <w:rFonts w:ascii="Times New Roman" w:eastAsia="Calibri" w:hAnsi="Times New Roman" w:cs="Times New Roman"/>
          <w:bCs/>
          <w:color w:val="000000"/>
          <w:sz w:val="24"/>
          <w:szCs w:val="24"/>
          <w:lang w:eastAsia="ar-SA"/>
        </w:rPr>
        <w:t>ROGOBETE MIHAELA</w:t>
      </w:r>
      <w:bookmarkEnd w:id="1"/>
      <w:bookmarkEnd w:id="2"/>
    </w:p>
    <w:p w14:paraId="020DADB0" w14:textId="77777777" w:rsidR="000B730D" w:rsidRPr="000B730D" w:rsidRDefault="000B730D" w:rsidP="000B730D">
      <w:pPr>
        <w:suppressAutoHyphens/>
        <w:spacing w:after="0" w:line="240" w:lineRule="auto"/>
        <w:rPr>
          <w:rFonts w:ascii="Times New Roman" w:eastAsia="Calibri" w:hAnsi="Times New Roman" w:cs="Times New Roman"/>
          <w:bCs/>
          <w:sz w:val="24"/>
          <w:szCs w:val="24"/>
          <w:lang w:eastAsia="ar-SA"/>
        </w:rPr>
      </w:pPr>
    </w:p>
    <w:p w14:paraId="61CCE166" w14:textId="77777777" w:rsidR="000B730D" w:rsidRPr="000B730D" w:rsidRDefault="000B730D" w:rsidP="000B730D">
      <w:pPr>
        <w:suppressAutoHyphens/>
        <w:spacing w:after="0" w:line="240" w:lineRule="auto"/>
        <w:rPr>
          <w:rFonts w:ascii="Times New Roman" w:eastAsia="Calibri" w:hAnsi="Times New Roman" w:cs="Times New Roman"/>
          <w:bCs/>
          <w:sz w:val="24"/>
          <w:szCs w:val="24"/>
          <w:lang w:eastAsia="ar-SA"/>
        </w:rPr>
      </w:pPr>
    </w:p>
    <w:p w14:paraId="0BEFE332" w14:textId="77777777" w:rsidR="000B730D" w:rsidRPr="000B730D" w:rsidRDefault="000B730D" w:rsidP="000B730D">
      <w:pPr>
        <w:suppressAutoHyphens/>
        <w:spacing w:after="0" w:line="240" w:lineRule="auto"/>
        <w:rPr>
          <w:rFonts w:ascii="Times New Roman" w:eastAsia="Calibri" w:hAnsi="Times New Roman" w:cs="Times New Roman"/>
          <w:bCs/>
          <w:sz w:val="24"/>
          <w:szCs w:val="24"/>
          <w:lang w:eastAsia="ar-SA"/>
        </w:rPr>
      </w:pPr>
    </w:p>
    <w:p w14:paraId="57C07F47" w14:textId="77777777" w:rsidR="006E4B70" w:rsidRPr="004078E9" w:rsidRDefault="006E4B70" w:rsidP="006E4B70">
      <w:pPr>
        <w:pStyle w:val="Heading6"/>
        <w:widowControl w:val="0"/>
        <w:suppressAutoHyphens/>
        <w:ind w:left="2880" w:firstLine="720"/>
        <w:rPr>
          <w:rFonts w:ascii="Times New Roman" w:hAnsi="Times New Roman"/>
          <w:iCs/>
          <w:color w:val="auto"/>
          <w:sz w:val="24"/>
          <w:szCs w:val="24"/>
        </w:rPr>
      </w:pPr>
    </w:p>
    <w:p w14:paraId="0EDFB4F1" w14:textId="77777777" w:rsidR="008D0F7F" w:rsidRPr="004078E9" w:rsidRDefault="00E43939" w:rsidP="00335C22">
      <w:pPr>
        <w:shd w:val="clear" w:color="auto" w:fill="FFFFFF"/>
        <w:spacing w:after="0" w:line="269" w:lineRule="auto"/>
        <w:jc w:val="both"/>
        <w:rPr>
          <w:rFonts w:ascii="Times New Roman" w:eastAsia="Times New Roman" w:hAnsi="Times New Roman" w:cs="Times New Roman"/>
          <w:sz w:val="24"/>
          <w:szCs w:val="24"/>
        </w:rPr>
      </w:pPr>
      <w:r w:rsidRPr="004078E9">
        <w:rPr>
          <w:rFonts w:ascii="Times New Roman" w:eastAsia="Times New Roman" w:hAnsi="Times New Roman" w:cs="Times New Roman"/>
          <w:sz w:val="24"/>
          <w:szCs w:val="24"/>
        </w:rPr>
        <w:tab/>
      </w:r>
      <w:r w:rsidRPr="004078E9">
        <w:rPr>
          <w:rFonts w:ascii="Times New Roman" w:eastAsia="Times New Roman" w:hAnsi="Times New Roman" w:cs="Times New Roman"/>
          <w:sz w:val="24"/>
          <w:szCs w:val="24"/>
        </w:rPr>
        <w:tab/>
      </w:r>
      <w:r w:rsidRPr="004078E9">
        <w:rPr>
          <w:rFonts w:ascii="Times New Roman" w:eastAsia="Times New Roman" w:hAnsi="Times New Roman" w:cs="Times New Roman"/>
          <w:sz w:val="24"/>
          <w:szCs w:val="24"/>
        </w:rPr>
        <w:tab/>
      </w:r>
    </w:p>
    <w:sectPr w:rsidR="008D0F7F" w:rsidRPr="004078E9" w:rsidSect="00B8639F">
      <w:footerReference w:type="default" r:id="rId9"/>
      <w:pgSz w:w="11906" w:h="16838"/>
      <w:pgMar w:top="709" w:right="849"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4958D" w14:textId="77777777" w:rsidR="003F4461" w:rsidRDefault="003F4461" w:rsidP="00B35F37">
      <w:pPr>
        <w:spacing w:after="0" w:line="240" w:lineRule="auto"/>
      </w:pPr>
      <w:r>
        <w:separator/>
      </w:r>
    </w:p>
  </w:endnote>
  <w:endnote w:type="continuationSeparator" w:id="0">
    <w:p w14:paraId="79D96FD7" w14:textId="77777777" w:rsidR="003F4461" w:rsidRDefault="003F4461" w:rsidP="00B3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FA44" w14:textId="77777777" w:rsidR="00CD1C25" w:rsidRPr="004D28B4" w:rsidRDefault="00CE7C27" w:rsidP="004D28B4">
    <w:pPr>
      <w:jc w:val="center"/>
      <w:rPr>
        <w:rFonts w:ascii="Times New Roman" w:eastAsiaTheme="majorEastAsia" w:hAnsi="Times New Roman" w:cs="Times New Roman"/>
      </w:rPr>
    </w:pPr>
    <w:r w:rsidRPr="004D28B4">
      <w:rPr>
        <w:rFonts w:ascii="Times New Roman" w:eastAsiaTheme="majorEastAsia" w:hAnsi="Times New Roman" w:cs="Times New Roman"/>
      </w:rPr>
      <w:fldChar w:fldCharType="begin"/>
    </w:r>
    <w:r w:rsidR="00CD1C25" w:rsidRPr="004D28B4">
      <w:rPr>
        <w:rFonts w:ascii="Times New Roman" w:eastAsiaTheme="majorEastAsia" w:hAnsi="Times New Roman" w:cs="Times New Roman"/>
      </w:rPr>
      <w:instrText xml:space="preserve"> PAGE   \* MERGEFORMAT </w:instrText>
    </w:r>
    <w:r w:rsidRPr="004D28B4">
      <w:rPr>
        <w:rFonts w:ascii="Times New Roman" w:eastAsiaTheme="majorEastAsia" w:hAnsi="Times New Roman" w:cs="Times New Roman"/>
      </w:rPr>
      <w:fldChar w:fldCharType="separate"/>
    </w:r>
    <w:r w:rsidR="00797F1A">
      <w:rPr>
        <w:rFonts w:ascii="Times New Roman" w:eastAsiaTheme="majorEastAsia" w:hAnsi="Times New Roman" w:cs="Times New Roman"/>
        <w:noProof/>
      </w:rPr>
      <w:t>1</w:t>
    </w:r>
    <w:r w:rsidRPr="004D28B4">
      <w:rPr>
        <w:rFonts w:ascii="Times New Roman" w:eastAsiaTheme="majorEastAsia" w:hAnsi="Times New Roman" w:cs="Times New Roman"/>
      </w:rPr>
      <w:fldChar w:fldCharType="end"/>
    </w:r>
  </w:p>
  <w:p w14:paraId="04DAE04B" w14:textId="77777777" w:rsidR="00CD1C25" w:rsidRDefault="00CD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2A1CD" w14:textId="77777777" w:rsidR="003F4461" w:rsidRDefault="003F4461" w:rsidP="00B35F37">
      <w:pPr>
        <w:spacing w:after="0" w:line="240" w:lineRule="auto"/>
      </w:pPr>
      <w:r>
        <w:separator/>
      </w:r>
    </w:p>
  </w:footnote>
  <w:footnote w:type="continuationSeparator" w:id="0">
    <w:p w14:paraId="2C99B2F1" w14:textId="77777777" w:rsidR="003F4461" w:rsidRDefault="003F4461" w:rsidP="00B35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 w15:restartNumberingAfterBreak="0">
    <w:nsid w:val="18A11DC2"/>
    <w:multiLevelType w:val="hybridMultilevel"/>
    <w:tmpl w:val="2542A8AC"/>
    <w:lvl w:ilvl="0" w:tplc="362A785E">
      <w:start w:val="1"/>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8B81251"/>
    <w:multiLevelType w:val="hybridMultilevel"/>
    <w:tmpl w:val="1A70A97E"/>
    <w:lvl w:ilvl="0" w:tplc="67AC876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5"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220A0282"/>
    <w:multiLevelType w:val="multilevel"/>
    <w:tmpl w:val="C8A274A4"/>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8BF2E4A"/>
    <w:multiLevelType w:val="hybridMultilevel"/>
    <w:tmpl w:val="0A301F8E"/>
    <w:lvl w:ilvl="0" w:tplc="B562E300">
      <w:numFmt w:val="bullet"/>
      <w:lvlText w:val="-"/>
      <w:lvlJc w:val="left"/>
      <w:pPr>
        <w:ind w:left="1068" w:hanging="360"/>
      </w:pPr>
      <w:rPr>
        <w:rFonts w:ascii="Trebuchet MS" w:eastAsiaTheme="minorHAnsi" w:hAnsi="Trebuchet MS" w:cs="Arial" w:hint="default"/>
        <w:sz w:val="2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3" w15:restartNumberingAfterBreak="0">
    <w:nsid w:val="75713FD5"/>
    <w:multiLevelType w:val="hybridMultilevel"/>
    <w:tmpl w:val="818E8388"/>
    <w:lvl w:ilvl="0" w:tplc="9DBC9F30">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3"/>
  </w:num>
  <w:num w:numId="2">
    <w:abstractNumId w:val="12"/>
  </w:num>
  <w:num w:numId="3">
    <w:abstractNumId w:val="8"/>
  </w:num>
  <w:num w:numId="4">
    <w:abstractNumId w:val="6"/>
  </w:num>
  <w:num w:numId="5">
    <w:abstractNumId w:val="2"/>
  </w:num>
  <w:num w:numId="6">
    <w:abstractNumId w:val="7"/>
  </w:num>
  <w:num w:numId="7">
    <w:abstractNumId w:val="11"/>
  </w:num>
  <w:num w:numId="8">
    <w:abstractNumId w:val="9"/>
  </w:num>
  <w:num w:numId="9">
    <w:abstractNumId w:val="1"/>
  </w:num>
  <w:num w:numId="10">
    <w:abstractNumId w:val="10"/>
  </w:num>
  <w:num w:numId="11">
    <w:abstractNumId w:val="5"/>
  </w:num>
  <w:num w:numId="12">
    <w:abstractNumId w:val="4"/>
  </w:num>
  <w:num w:numId="13">
    <w:abstractNumId w:val="13"/>
  </w:num>
  <w:num w:numId="14">
    <w:abstractNumId w:val="11"/>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F33DB"/>
    <w:rsid w:val="00006ACA"/>
    <w:rsid w:val="0003283C"/>
    <w:rsid w:val="00034B1F"/>
    <w:rsid w:val="000428D3"/>
    <w:rsid w:val="00044934"/>
    <w:rsid w:val="00053B43"/>
    <w:rsid w:val="00061C8E"/>
    <w:rsid w:val="000630DD"/>
    <w:rsid w:val="00066D5D"/>
    <w:rsid w:val="000809E9"/>
    <w:rsid w:val="00086EDB"/>
    <w:rsid w:val="00090780"/>
    <w:rsid w:val="00092074"/>
    <w:rsid w:val="000A143F"/>
    <w:rsid w:val="000B1C73"/>
    <w:rsid w:val="000B645C"/>
    <w:rsid w:val="000B730D"/>
    <w:rsid w:val="000D4572"/>
    <w:rsid w:val="000D6595"/>
    <w:rsid w:val="000D6FC5"/>
    <w:rsid w:val="000E594B"/>
    <w:rsid w:val="000F5869"/>
    <w:rsid w:val="000F5B97"/>
    <w:rsid w:val="00103782"/>
    <w:rsid w:val="001046E6"/>
    <w:rsid w:val="0011400F"/>
    <w:rsid w:val="00122208"/>
    <w:rsid w:val="00122958"/>
    <w:rsid w:val="0013093C"/>
    <w:rsid w:val="0013267B"/>
    <w:rsid w:val="00132EEB"/>
    <w:rsid w:val="00133322"/>
    <w:rsid w:val="00133DD0"/>
    <w:rsid w:val="001351FE"/>
    <w:rsid w:val="00144E8D"/>
    <w:rsid w:val="00152D3A"/>
    <w:rsid w:val="00157EBF"/>
    <w:rsid w:val="0016795F"/>
    <w:rsid w:val="00173AD7"/>
    <w:rsid w:val="001800BA"/>
    <w:rsid w:val="00190C24"/>
    <w:rsid w:val="001A0D8E"/>
    <w:rsid w:val="001A13D2"/>
    <w:rsid w:val="001A4868"/>
    <w:rsid w:val="001B5061"/>
    <w:rsid w:val="001D3214"/>
    <w:rsid w:val="001D397F"/>
    <w:rsid w:val="001D7DF1"/>
    <w:rsid w:val="001E09DD"/>
    <w:rsid w:val="001F084A"/>
    <w:rsid w:val="00202F4A"/>
    <w:rsid w:val="00214662"/>
    <w:rsid w:val="00214CB4"/>
    <w:rsid w:val="00215002"/>
    <w:rsid w:val="00217A80"/>
    <w:rsid w:val="00221FF6"/>
    <w:rsid w:val="00226A90"/>
    <w:rsid w:val="00226DAB"/>
    <w:rsid w:val="00242167"/>
    <w:rsid w:val="00243AF6"/>
    <w:rsid w:val="00245B05"/>
    <w:rsid w:val="0026178A"/>
    <w:rsid w:val="0026474E"/>
    <w:rsid w:val="0028443C"/>
    <w:rsid w:val="002903E8"/>
    <w:rsid w:val="002B334C"/>
    <w:rsid w:val="002B3E12"/>
    <w:rsid w:val="002C0BD9"/>
    <w:rsid w:val="002D609F"/>
    <w:rsid w:val="002E2551"/>
    <w:rsid w:val="002E40CD"/>
    <w:rsid w:val="002E62F5"/>
    <w:rsid w:val="002F65F0"/>
    <w:rsid w:val="00306998"/>
    <w:rsid w:val="00316F2A"/>
    <w:rsid w:val="00317D79"/>
    <w:rsid w:val="00322FAE"/>
    <w:rsid w:val="0033280A"/>
    <w:rsid w:val="003335EA"/>
    <w:rsid w:val="003352AB"/>
    <w:rsid w:val="00335C22"/>
    <w:rsid w:val="003473CE"/>
    <w:rsid w:val="00350813"/>
    <w:rsid w:val="0035388D"/>
    <w:rsid w:val="00370D0F"/>
    <w:rsid w:val="003712FF"/>
    <w:rsid w:val="00371B72"/>
    <w:rsid w:val="00377C6D"/>
    <w:rsid w:val="003B51F1"/>
    <w:rsid w:val="003C729C"/>
    <w:rsid w:val="003E4568"/>
    <w:rsid w:val="003E72FA"/>
    <w:rsid w:val="003F249C"/>
    <w:rsid w:val="003F4461"/>
    <w:rsid w:val="003F7B3A"/>
    <w:rsid w:val="00404B8C"/>
    <w:rsid w:val="004078E9"/>
    <w:rsid w:val="004106C7"/>
    <w:rsid w:val="00412119"/>
    <w:rsid w:val="00412CC1"/>
    <w:rsid w:val="00415B2D"/>
    <w:rsid w:val="00416075"/>
    <w:rsid w:val="00416B70"/>
    <w:rsid w:val="00417240"/>
    <w:rsid w:val="004257D3"/>
    <w:rsid w:val="00427DFC"/>
    <w:rsid w:val="00436D04"/>
    <w:rsid w:val="0044128D"/>
    <w:rsid w:val="004414AA"/>
    <w:rsid w:val="00446E54"/>
    <w:rsid w:val="00451E48"/>
    <w:rsid w:val="004528CA"/>
    <w:rsid w:val="00453AB0"/>
    <w:rsid w:val="00471C54"/>
    <w:rsid w:val="004743D5"/>
    <w:rsid w:val="00474436"/>
    <w:rsid w:val="004829D0"/>
    <w:rsid w:val="00483E01"/>
    <w:rsid w:val="004A56B1"/>
    <w:rsid w:val="004A6332"/>
    <w:rsid w:val="004B4414"/>
    <w:rsid w:val="004D0B41"/>
    <w:rsid w:val="004D28B4"/>
    <w:rsid w:val="004D349C"/>
    <w:rsid w:val="004D790D"/>
    <w:rsid w:val="004F3DE3"/>
    <w:rsid w:val="004F4276"/>
    <w:rsid w:val="004F5041"/>
    <w:rsid w:val="00500EE1"/>
    <w:rsid w:val="00515CB5"/>
    <w:rsid w:val="00516C58"/>
    <w:rsid w:val="005303B1"/>
    <w:rsid w:val="00542791"/>
    <w:rsid w:val="00545950"/>
    <w:rsid w:val="00546ED4"/>
    <w:rsid w:val="00550432"/>
    <w:rsid w:val="00555DB8"/>
    <w:rsid w:val="00561381"/>
    <w:rsid w:val="00564ED3"/>
    <w:rsid w:val="005758D6"/>
    <w:rsid w:val="00590833"/>
    <w:rsid w:val="005928F4"/>
    <w:rsid w:val="005931D2"/>
    <w:rsid w:val="00594131"/>
    <w:rsid w:val="005A0828"/>
    <w:rsid w:val="005A267C"/>
    <w:rsid w:val="005A26DE"/>
    <w:rsid w:val="005B1383"/>
    <w:rsid w:val="005D4051"/>
    <w:rsid w:val="005D6307"/>
    <w:rsid w:val="005E0214"/>
    <w:rsid w:val="005E685D"/>
    <w:rsid w:val="005F4085"/>
    <w:rsid w:val="005F48CC"/>
    <w:rsid w:val="005F5390"/>
    <w:rsid w:val="00606929"/>
    <w:rsid w:val="00606A0B"/>
    <w:rsid w:val="0061199D"/>
    <w:rsid w:val="006136B4"/>
    <w:rsid w:val="00627204"/>
    <w:rsid w:val="006427AF"/>
    <w:rsid w:val="00643F9D"/>
    <w:rsid w:val="006471FD"/>
    <w:rsid w:val="00654F4C"/>
    <w:rsid w:val="00655056"/>
    <w:rsid w:val="00681CEA"/>
    <w:rsid w:val="00692582"/>
    <w:rsid w:val="006A53A2"/>
    <w:rsid w:val="006A559F"/>
    <w:rsid w:val="006B0602"/>
    <w:rsid w:val="006B2359"/>
    <w:rsid w:val="006B2ACD"/>
    <w:rsid w:val="006B3360"/>
    <w:rsid w:val="006B7526"/>
    <w:rsid w:val="006C0F9A"/>
    <w:rsid w:val="006C1826"/>
    <w:rsid w:val="006C361D"/>
    <w:rsid w:val="006D71FC"/>
    <w:rsid w:val="006E096F"/>
    <w:rsid w:val="006E0E70"/>
    <w:rsid w:val="006E3ECD"/>
    <w:rsid w:val="006E4B70"/>
    <w:rsid w:val="006F78AF"/>
    <w:rsid w:val="007104DE"/>
    <w:rsid w:val="00720735"/>
    <w:rsid w:val="00734C86"/>
    <w:rsid w:val="00741728"/>
    <w:rsid w:val="00743CDE"/>
    <w:rsid w:val="00751DD5"/>
    <w:rsid w:val="00766A0B"/>
    <w:rsid w:val="00777520"/>
    <w:rsid w:val="007818DA"/>
    <w:rsid w:val="007829B4"/>
    <w:rsid w:val="00785126"/>
    <w:rsid w:val="00797F1A"/>
    <w:rsid w:val="007C10BE"/>
    <w:rsid w:val="007C7C23"/>
    <w:rsid w:val="007D6D52"/>
    <w:rsid w:val="007E5F95"/>
    <w:rsid w:val="00805C80"/>
    <w:rsid w:val="00813E03"/>
    <w:rsid w:val="0081494D"/>
    <w:rsid w:val="00821D22"/>
    <w:rsid w:val="008345E1"/>
    <w:rsid w:val="00844DF4"/>
    <w:rsid w:val="00850766"/>
    <w:rsid w:val="00854CD5"/>
    <w:rsid w:val="008602EE"/>
    <w:rsid w:val="00871333"/>
    <w:rsid w:val="008730A6"/>
    <w:rsid w:val="008739BD"/>
    <w:rsid w:val="00874A5B"/>
    <w:rsid w:val="0087594E"/>
    <w:rsid w:val="008917D1"/>
    <w:rsid w:val="0089305C"/>
    <w:rsid w:val="00893E6A"/>
    <w:rsid w:val="00894CD1"/>
    <w:rsid w:val="00897DE1"/>
    <w:rsid w:val="008A07E7"/>
    <w:rsid w:val="008A466B"/>
    <w:rsid w:val="008B0378"/>
    <w:rsid w:val="008B116D"/>
    <w:rsid w:val="008B2D88"/>
    <w:rsid w:val="008C0CEE"/>
    <w:rsid w:val="008C6A1E"/>
    <w:rsid w:val="008D0F7F"/>
    <w:rsid w:val="008D5909"/>
    <w:rsid w:val="008D6D4B"/>
    <w:rsid w:val="008F33DB"/>
    <w:rsid w:val="009302C9"/>
    <w:rsid w:val="0093700F"/>
    <w:rsid w:val="009474A6"/>
    <w:rsid w:val="009575D3"/>
    <w:rsid w:val="00957F71"/>
    <w:rsid w:val="00966984"/>
    <w:rsid w:val="00974A76"/>
    <w:rsid w:val="009B537B"/>
    <w:rsid w:val="009B5674"/>
    <w:rsid w:val="009C3899"/>
    <w:rsid w:val="009D0B1C"/>
    <w:rsid w:val="009D7034"/>
    <w:rsid w:val="009E6379"/>
    <w:rsid w:val="009E71C2"/>
    <w:rsid w:val="00A03FA3"/>
    <w:rsid w:val="00A12CB6"/>
    <w:rsid w:val="00A25B77"/>
    <w:rsid w:val="00A25E7E"/>
    <w:rsid w:val="00A31560"/>
    <w:rsid w:val="00A45F4E"/>
    <w:rsid w:val="00A542A1"/>
    <w:rsid w:val="00A71897"/>
    <w:rsid w:val="00A80ABC"/>
    <w:rsid w:val="00A81C95"/>
    <w:rsid w:val="00AA1AAF"/>
    <w:rsid w:val="00AB2B25"/>
    <w:rsid w:val="00AB795F"/>
    <w:rsid w:val="00AC098E"/>
    <w:rsid w:val="00AD0E1E"/>
    <w:rsid w:val="00AD6ADD"/>
    <w:rsid w:val="00AE14A7"/>
    <w:rsid w:val="00AE5F63"/>
    <w:rsid w:val="00AE72CC"/>
    <w:rsid w:val="00AF4BCB"/>
    <w:rsid w:val="00AF7181"/>
    <w:rsid w:val="00B3277A"/>
    <w:rsid w:val="00B352CF"/>
    <w:rsid w:val="00B35E64"/>
    <w:rsid w:val="00B35F37"/>
    <w:rsid w:val="00B40575"/>
    <w:rsid w:val="00B54ABC"/>
    <w:rsid w:val="00B61460"/>
    <w:rsid w:val="00B620A9"/>
    <w:rsid w:val="00B62295"/>
    <w:rsid w:val="00B63E51"/>
    <w:rsid w:val="00B72E19"/>
    <w:rsid w:val="00B7336A"/>
    <w:rsid w:val="00B742F9"/>
    <w:rsid w:val="00B77EF0"/>
    <w:rsid w:val="00B80E5A"/>
    <w:rsid w:val="00B8232A"/>
    <w:rsid w:val="00B8316B"/>
    <w:rsid w:val="00B8639F"/>
    <w:rsid w:val="00B95A5F"/>
    <w:rsid w:val="00BC1C07"/>
    <w:rsid w:val="00BC4437"/>
    <w:rsid w:val="00BC560D"/>
    <w:rsid w:val="00BD02D4"/>
    <w:rsid w:val="00BD032B"/>
    <w:rsid w:val="00BD1BB2"/>
    <w:rsid w:val="00BD6787"/>
    <w:rsid w:val="00BE1449"/>
    <w:rsid w:val="00BF2817"/>
    <w:rsid w:val="00C15779"/>
    <w:rsid w:val="00C17BFC"/>
    <w:rsid w:val="00C360CE"/>
    <w:rsid w:val="00C40AE3"/>
    <w:rsid w:val="00C41D54"/>
    <w:rsid w:val="00C47094"/>
    <w:rsid w:val="00C51546"/>
    <w:rsid w:val="00C54D07"/>
    <w:rsid w:val="00C63332"/>
    <w:rsid w:val="00C64829"/>
    <w:rsid w:val="00C67CD4"/>
    <w:rsid w:val="00C71E7C"/>
    <w:rsid w:val="00C811E6"/>
    <w:rsid w:val="00C81A30"/>
    <w:rsid w:val="00C8278A"/>
    <w:rsid w:val="00C84E5A"/>
    <w:rsid w:val="00C954E7"/>
    <w:rsid w:val="00C97695"/>
    <w:rsid w:val="00CA2894"/>
    <w:rsid w:val="00CA6124"/>
    <w:rsid w:val="00CA7850"/>
    <w:rsid w:val="00CC0898"/>
    <w:rsid w:val="00CD1C25"/>
    <w:rsid w:val="00CE7C27"/>
    <w:rsid w:val="00CF6055"/>
    <w:rsid w:val="00D00281"/>
    <w:rsid w:val="00D0305A"/>
    <w:rsid w:val="00D03790"/>
    <w:rsid w:val="00D11451"/>
    <w:rsid w:val="00D23B5F"/>
    <w:rsid w:val="00D34993"/>
    <w:rsid w:val="00D34BC1"/>
    <w:rsid w:val="00D43BE3"/>
    <w:rsid w:val="00D60D7E"/>
    <w:rsid w:val="00D826F1"/>
    <w:rsid w:val="00D82BA9"/>
    <w:rsid w:val="00D83F52"/>
    <w:rsid w:val="00D848C0"/>
    <w:rsid w:val="00DA325D"/>
    <w:rsid w:val="00DC01FB"/>
    <w:rsid w:val="00DD6982"/>
    <w:rsid w:val="00DE2C0F"/>
    <w:rsid w:val="00DE34F0"/>
    <w:rsid w:val="00DE48FC"/>
    <w:rsid w:val="00E02790"/>
    <w:rsid w:val="00E10F0D"/>
    <w:rsid w:val="00E17A3C"/>
    <w:rsid w:val="00E23894"/>
    <w:rsid w:val="00E25941"/>
    <w:rsid w:val="00E322FF"/>
    <w:rsid w:val="00E43939"/>
    <w:rsid w:val="00E5342A"/>
    <w:rsid w:val="00E53762"/>
    <w:rsid w:val="00E64435"/>
    <w:rsid w:val="00E7152F"/>
    <w:rsid w:val="00E77894"/>
    <w:rsid w:val="00E82F04"/>
    <w:rsid w:val="00EA08BF"/>
    <w:rsid w:val="00EB7108"/>
    <w:rsid w:val="00EC0810"/>
    <w:rsid w:val="00EC6572"/>
    <w:rsid w:val="00ED2D5D"/>
    <w:rsid w:val="00ED6281"/>
    <w:rsid w:val="00ED6726"/>
    <w:rsid w:val="00EF1FF3"/>
    <w:rsid w:val="00EF5F74"/>
    <w:rsid w:val="00F0615C"/>
    <w:rsid w:val="00F1597E"/>
    <w:rsid w:val="00F203A8"/>
    <w:rsid w:val="00F366A3"/>
    <w:rsid w:val="00F50D26"/>
    <w:rsid w:val="00F66E15"/>
    <w:rsid w:val="00F733AE"/>
    <w:rsid w:val="00F83A76"/>
    <w:rsid w:val="00F840A7"/>
    <w:rsid w:val="00F85A64"/>
    <w:rsid w:val="00F877CB"/>
    <w:rsid w:val="00F90852"/>
    <w:rsid w:val="00F916FB"/>
    <w:rsid w:val="00F94CC1"/>
    <w:rsid w:val="00F95FAB"/>
    <w:rsid w:val="00F96F80"/>
    <w:rsid w:val="00FA38C1"/>
    <w:rsid w:val="00FE28DE"/>
    <w:rsid w:val="00FE5A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859A1"/>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BE"/>
  </w:style>
  <w:style w:type="paragraph" w:styleId="Heading1">
    <w:name w:val="heading 1"/>
    <w:basedOn w:val="Normal"/>
    <w:link w:val="Heading1Char"/>
    <w:uiPriority w:val="9"/>
    <w:qFormat/>
    <w:rsid w:val="001333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6E4B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8F33DB"/>
  </w:style>
  <w:style w:type="character" w:customStyle="1" w:styleId="pt1">
    <w:name w:val="pt1"/>
    <w:basedOn w:val="DefaultParagraphFont"/>
    <w:rsid w:val="008F33DB"/>
    <w:rPr>
      <w:b/>
      <w:bCs/>
      <w:color w:val="8F0000"/>
    </w:rPr>
  </w:style>
  <w:style w:type="character" w:customStyle="1" w:styleId="tpt1">
    <w:name w:val="tpt1"/>
    <w:basedOn w:val="DefaultParagraphFont"/>
    <w:rsid w:val="008F33DB"/>
  </w:style>
  <w:style w:type="character" w:customStyle="1" w:styleId="sp1">
    <w:name w:val="sp1"/>
    <w:basedOn w:val="DefaultParagraphFont"/>
    <w:rsid w:val="008F33DB"/>
    <w:rPr>
      <w:b/>
      <w:bCs/>
      <w:color w:val="8F0000"/>
    </w:rPr>
  </w:style>
  <w:style w:type="character" w:customStyle="1" w:styleId="tsp1">
    <w:name w:val="tsp1"/>
    <w:basedOn w:val="DefaultParagraphFont"/>
    <w:rsid w:val="008F33DB"/>
  </w:style>
  <w:style w:type="character" w:customStyle="1" w:styleId="li1">
    <w:name w:val="li1"/>
    <w:basedOn w:val="DefaultParagraphFont"/>
    <w:rsid w:val="008F33DB"/>
    <w:rPr>
      <w:b/>
      <w:bCs/>
      <w:color w:val="8F0000"/>
    </w:rPr>
  </w:style>
  <w:style w:type="character" w:customStyle="1" w:styleId="tli1">
    <w:name w:val="tli1"/>
    <w:basedOn w:val="DefaultParagraphFont"/>
    <w:rsid w:val="008F33DB"/>
  </w:style>
  <w:style w:type="paragraph" w:styleId="BalloonText">
    <w:name w:val="Balloon Text"/>
    <w:basedOn w:val="Normal"/>
    <w:link w:val="BalloonTextChar"/>
    <w:uiPriority w:val="99"/>
    <w:semiHidden/>
    <w:unhideWhenUsed/>
    <w:rsid w:val="008F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3DB"/>
    <w:rPr>
      <w:rFonts w:ascii="Tahoma" w:hAnsi="Tahoma" w:cs="Tahoma"/>
      <w:sz w:val="16"/>
      <w:szCs w:val="16"/>
    </w:rPr>
  </w:style>
  <w:style w:type="character" w:customStyle="1" w:styleId="tal1">
    <w:name w:val="tal1"/>
    <w:basedOn w:val="DefaultParagraphFont"/>
    <w:rsid w:val="00C8278A"/>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7443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474436"/>
    <w:rPr>
      <w:rFonts w:ascii="Calibri" w:eastAsia="Times New Roman" w:hAnsi="Calibri" w:cs="Times New Roman"/>
      <w:lang w:val="en-SG" w:eastAsia="en-SG"/>
    </w:rPr>
  </w:style>
  <w:style w:type="paragraph" w:customStyle="1" w:styleId="xl61">
    <w:name w:val="xl61"/>
    <w:basedOn w:val="Normal"/>
    <w:rsid w:val="00B35F37"/>
    <w:pPr>
      <w:pBdr>
        <w:left w:val="single" w:sz="8" w:space="0" w:color="000000"/>
      </w:pBdr>
      <w:suppressAutoHyphens/>
      <w:spacing w:before="280" w:after="280" w:line="240" w:lineRule="auto"/>
      <w:jc w:val="both"/>
    </w:pPr>
    <w:rPr>
      <w:rFonts w:ascii="Arial" w:eastAsia="Times New Roman" w:hAnsi="Arial" w:cs="Arial"/>
      <w:sz w:val="24"/>
      <w:szCs w:val="24"/>
      <w:lang w:val="fr-FR" w:eastAsia="ar-SA"/>
    </w:rPr>
  </w:style>
  <w:style w:type="character" w:styleId="FootnoteReference">
    <w:name w:val="footnote reference"/>
    <w:semiHidden/>
    <w:rsid w:val="00B35F37"/>
    <w:rPr>
      <w:vertAlign w:val="superscript"/>
    </w:rPr>
  </w:style>
  <w:style w:type="paragraph" w:styleId="FootnoteText">
    <w:name w:val="footnote text"/>
    <w:basedOn w:val="Normal"/>
    <w:link w:val="FootnoteTextChar"/>
    <w:semiHidden/>
    <w:rsid w:val="00B35F3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35F37"/>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uiPriority w:val="9"/>
    <w:rsid w:val="00133322"/>
    <w:rPr>
      <w:rFonts w:ascii="Times New Roman" w:eastAsia="Times New Roman" w:hAnsi="Times New Roman" w:cs="Times New Roman"/>
      <w:b/>
      <w:bCs/>
      <w:kern w:val="36"/>
      <w:sz w:val="48"/>
      <w:szCs w:val="48"/>
      <w:lang w:eastAsia="ro-RO"/>
    </w:rPr>
  </w:style>
  <w:style w:type="paragraph" w:styleId="BodyText">
    <w:name w:val="Body Text"/>
    <w:basedOn w:val="Normal"/>
    <w:link w:val="BodyTextChar"/>
    <w:rsid w:val="00B95A5F"/>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B95A5F"/>
    <w:rPr>
      <w:rFonts w:ascii="Arial" w:eastAsia="Times New Roman" w:hAnsi="Arial" w:cs="Arial"/>
      <w:b/>
      <w:bCs/>
      <w:sz w:val="24"/>
      <w:szCs w:val="24"/>
      <w:lang w:eastAsia="ro-RO"/>
    </w:rPr>
  </w:style>
  <w:style w:type="paragraph" w:styleId="Header">
    <w:name w:val="header"/>
    <w:basedOn w:val="Normal"/>
    <w:link w:val="HeaderChar"/>
    <w:uiPriority w:val="99"/>
    <w:semiHidden/>
    <w:unhideWhenUsed/>
    <w:rsid w:val="002617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178A"/>
  </w:style>
  <w:style w:type="paragraph" w:styleId="Footer">
    <w:name w:val="footer"/>
    <w:basedOn w:val="Normal"/>
    <w:link w:val="FooterChar"/>
    <w:uiPriority w:val="99"/>
    <w:unhideWhenUsed/>
    <w:rsid w:val="00261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78A"/>
  </w:style>
  <w:style w:type="character" w:customStyle="1" w:styleId="do1">
    <w:name w:val="do1"/>
    <w:basedOn w:val="DefaultParagraphFont"/>
    <w:rsid w:val="005A26DE"/>
    <w:rPr>
      <w:b/>
      <w:bCs/>
      <w:sz w:val="26"/>
      <w:szCs w:val="26"/>
    </w:rPr>
  </w:style>
  <w:style w:type="character" w:styleId="Hyperlink">
    <w:name w:val="Hyperlink"/>
    <w:basedOn w:val="DefaultParagraphFont"/>
    <w:uiPriority w:val="99"/>
    <w:semiHidden/>
    <w:unhideWhenUsed/>
    <w:rsid w:val="00377C6D"/>
    <w:rPr>
      <w:b/>
      <w:bCs/>
      <w:color w:val="333399"/>
      <w:u w:val="single"/>
    </w:rPr>
  </w:style>
  <w:style w:type="character" w:customStyle="1" w:styleId="doa1">
    <w:name w:val="do_a1"/>
    <w:basedOn w:val="DefaultParagraphFont"/>
    <w:rsid w:val="00451E48"/>
    <w:rPr>
      <w:b/>
      <w:bCs/>
      <w:strike/>
      <w:color w:val="DC143C"/>
      <w:sz w:val="26"/>
      <w:szCs w:val="26"/>
    </w:rPr>
  </w:style>
  <w:style w:type="paragraph" w:customStyle="1" w:styleId="Default">
    <w:name w:val="Default"/>
    <w:rsid w:val="00AE5F6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semiHidden/>
    <w:rsid w:val="006E4B70"/>
    <w:rPr>
      <w:rFonts w:asciiTheme="majorHAnsi" w:eastAsiaTheme="majorEastAsia" w:hAnsiTheme="majorHAnsi" w:cstheme="majorBidi"/>
      <w:color w:val="243F60" w:themeColor="accent1" w:themeShade="7F"/>
    </w:rPr>
  </w:style>
  <w:style w:type="paragraph" w:customStyle="1" w:styleId="al">
    <w:name w:val="a_l"/>
    <w:basedOn w:val="Normal"/>
    <w:rsid w:val="0028443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3049">
      <w:bodyDiv w:val="1"/>
      <w:marLeft w:val="0"/>
      <w:marRight w:val="0"/>
      <w:marTop w:val="0"/>
      <w:marBottom w:val="0"/>
      <w:divBdr>
        <w:top w:val="none" w:sz="0" w:space="0" w:color="auto"/>
        <w:left w:val="none" w:sz="0" w:space="0" w:color="auto"/>
        <w:bottom w:val="none" w:sz="0" w:space="0" w:color="auto"/>
        <w:right w:val="none" w:sz="0" w:space="0" w:color="auto"/>
      </w:divBdr>
    </w:div>
    <w:div w:id="935751731">
      <w:bodyDiv w:val="1"/>
      <w:marLeft w:val="0"/>
      <w:marRight w:val="0"/>
      <w:marTop w:val="0"/>
      <w:marBottom w:val="0"/>
      <w:divBdr>
        <w:top w:val="none" w:sz="0" w:space="0" w:color="auto"/>
        <w:left w:val="none" w:sz="0" w:space="0" w:color="auto"/>
        <w:bottom w:val="none" w:sz="0" w:space="0" w:color="auto"/>
        <w:right w:val="none" w:sz="0" w:space="0" w:color="auto"/>
      </w:divBdr>
      <w:divsChild>
        <w:div w:id="1837112370">
          <w:marLeft w:val="0"/>
          <w:marRight w:val="0"/>
          <w:marTop w:val="0"/>
          <w:marBottom w:val="0"/>
          <w:divBdr>
            <w:top w:val="none" w:sz="0" w:space="0" w:color="auto"/>
            <w:left w:val="none" w:sz="0" w:space="0" w:color="auto"/>
            <w:bottom w:val="none" w:sz="0" w:space="0" w:color="auto"/>
            <w:right w:val="none" w:sz="0" w:space="0" w:color="auto"/>
          </w:divBdr>
          <w:divsChild>
            <w:div w:id="593897474">
              <w:marLeft w:val="0"/>
              <w:marRight w:val="0"/>
              <w:marTop w:val="0"/>
              <w:marBottom w:val="0"/>
              <w:divBdr>
                <w:top w:val="dashed" w:sz="2" w:space="0" w:color="FFFFFF"/>
                <w:left w:val="dashed" w:sz="2" w:space="0" w:color="FFFFFF"/>
                <w:bottom w:val="dashed" w:sz="2" w:space="0" w:color="FFFFFF"/>
                <w:right w:val="dashed" w:sz="2" w:space="0" w:color="FFFFFF"/>
              </w:divBdr>
              <w:divsChild>
                <w:div w:id="151411062">
                  <w:marLeft w:val="0"/>
                  <w:marRight w:val="0"/>
                  <w:marTop w:val="0"/>
                  <w:marBottom w:val="0"/>
                  <w:divBdr>
                    <w:top w:val="dashed" w:sz="2" w:space="0" w:color="FFFFFF"/>
                    <w:left w:val="dashed" w:sz="2" w:space="0" w:color="FFFFFF"/>
                    <w:bottom w:val="dashed" w:sz="2" w:space="0" w:color="FFFFFF"/>
                    <w:right w:val="dashed" w:sz="2" w:space="0" w:color="FFFFFF"/>
                  </w:divBdr>
                  <w:divsChild>
                    <w:div w:id="1155023975">
                      <w:marLeft w:val="0"/>
                      <w:marRight w:val="0"/>
                      <w:marTop w:val="0"/>
                      <w:marBottom w:val="0"/>
                      <w:divBdr>
                        <w:top w:val="dashed" w:sz="2" w:space="0" w:color="FFFFFF"/>
                        <w:left w:val="dashed" w:sz="2" w:space="0" w:color="FFFFFF"/>
                        <w:bottom w:val="dashed" w:sz="2" w:space="0" w:color="FFFFFF"/>
                        <w:right w:val="dashed" w:sz="2" w:space="0" w:color="FFFFFF"/>
                      </w:divBdr>
                    </w:div>
                    <w:div w:id="1385367401">
                      <w:marLeft w:val="0"/>
                      <w:marRight w:val="0"/>
                      <w:marTop w:val="0"/>
                      <w:marBottom w:val="0"/>
                      <w:divBdr>
                        <w:top w:val="dashed" w:sz="2" w:space="0" w:color="FFFFFF"/>
                        <w:left w:val="dashed" w:sz="2" w:space="0" w:color="FFFFFF"/>
                        <w:bottom w:val="dashed" w:sz="2" w:space="0" w:color="FFFFFF"/>
                        <w:right w:val="dashed" w:sz="2" w:space="0" w:color="FFFFFF"/>
                      </w:divBdr>
                    </w:div>
                    <w:div w:id="1455716317">
                      <w:marLeft w:val="0"/>
                      <w:marRight w:val="0"/>
                      <w:marTop w:val="0"/>
                      <w:marBottom w:val="0"/>
                      <w:divBdr>
                        <w:top w:val="dashed" w:sz="2" w:space="0" w:color="FFFFFF"/>
                        <w:left w:val="dashed" w:sz="2" w:space="0" w:color="FFFFFF"/>
                        <w:bottom w:val="dashed" w:sz="2" w:space="0" w:color="FFFFFF"/>
                        <w:right w:val="dashed" w:sz="2" w:space="0" w:color="FFFFFF"/>
                      </w:divBdr>
                    </w:div>
                    <w:div w:id="295527598">
                      <w:marLeft w:val="0"/>
                      <w:marRight w:val="0"/>
                      <w:marTop w:val="0"/>
                      <w:marBottom w:val="0"/>
                      <w:divBdr>
                        <w:top w:val="dashed" w:sz="2" w:space="0" w:color="FFFFFF"/>
                        <w:left w:val="dashed" w:sz="2" w:space="0" w:color="FFFFFF"/>
                        <w:bottom w:val="dashed" w:sz="2" w:space="0" w:color="FFFFFF"/>
                        <w:right w:val="dashed" w:sz="2" w:space="0" w:color="FFFFFF"/>
                      </w:divBdr>
                    </w:div>
                    <w:div w:id="2060978841">
                      <w:marLeft w:val="0"/>
                      <w:marRight w:val="0"/>
                      <w:marTop w:val="0"/>
                      <w:marBottom w:val="0"/>
                      <w:divBdr>
                        <w:top w:val="dashed" w:sz="2" w:space="0" w:color="FFFFFF"/>
                        <w:left w:val="dashed" w:sz="2" w:space="0" w:color="FFFFFF"/>
                        <w:bottom w:val="dashed" w:sz="2" w:space="0" w:color="FFFFFF"/>
                        <w:right w:val="dashed" w:sz="2" w:space="0" w:color="FFFFFF"/>
                      </w:divBdr>
                    </w:div>
                    <w:div w:id="223954119">
                      <w:marLeft w:val="0"/>
                      <w:marRight w:val="0"/>
                      <w:marTop w:val="0"/>
                      <w:marBottom w:val="0"/>
                      <w:divBdr>
                        <w:top w:val="dashed" w:sz="2" w:space="0" w:color="FFFFFF"/>
                        <w:left w:val="dashed" w:sz="2" w:space="0" w:color="FFFFFF"/>
                        <w:bottom w:val="dashed" w:sz="2" w:space="0" w:color="FFFFFF"/>
                        <w:right w:val="dashed" w:sz="2" w:space="0" w:color="FFFFFF"/>
                      </w:divBdr>
                      <w:divsChild>
                        <w:div w:id="757096801">
                          <w:marLeft w:val="0"/>
                          <w:marRight w:val="0"/>
                          <w:marTop w:val="0"/>
                          <w:marBottom w:val="0"/>
                          <w:divBdr>
                            <w:top w:val="dashed" w:sz="2" w:space="0" w:color="FFFFFF"/>
                            <w:left w:val="dashed" w:sz="2" w:space="0" w:color="FFFFFF"/>
                            <w:bottom w:val="dashed" w:sz="2" w:space="0" w:color="FFFFFF"/>
                            <w:right w:val="dashed" w:sz="2" w:space="0" w:color="FFFFFF"/>
                          </w:divBdr>
                        </w:div>
                        <w:div w:id="1736124271">
                          <w:marLeft w:val="0"/>
                          <w:marRight w:val="0"/>
                          <w:marTop w:val="0"/>
                          <w:marBottom w:val="0"/>
                          <w:divBdr>
                            <w:top w:val="dashed" w:sz="2" w:space="0" w:color="FFFFFF"/>
                            <w:left w:val="dashed" w:sz="2" w:space="0" w:color="FFFFFF"/>
                            <w:bottom w:val="dashed" w:sz="2" w:space="0" w:color="FFFFFF"/>
                            <w:right w:val="dashed" w:sz="2" w:space="0" w:color="FFFFFF"/>
                          </w:divBdr>
                        </w:div>
                        <w:div w:id="1512526504">
                          <w:marLeft w:val="0"/>
                          <w:marRight w:val="0"/>
                          <w:marTop w:val="0"/>
                          <w:marBottom w:val="0"/>
                          <w:divBdr>
                            <w:top w:val="dashed" w:sz="2" w:space="0" w:color="FFFFFF"/>
                            <w:left w:val="dashed" w:sz="2" w:space="0" w:color="FFFFFF"/>
                            <w:bottom w:val="dashed" w:sz="2" w:space="0" w:color="FFFFFF"/>
                            <w:right w:val="dashed" w:sz="2" w:space="0" w:color="FFFFFF"/>
                          </w:divBdr>
                        </w:div>
                        <w:div w:id="89399461">
                          <w:marLeft w:val="0"/>
                          <w:marRight w:val="0"/>
                          <w:marTop w:val="0"/>
                          <w:marBottom w:val="0"/>
                          <w:divBdr>
                            <w:top w:val="dashed" w:sz="2" w:space="0" w:color="FFFFFF"/>
                            <w:left w:val="dashed" w:sz="2" w:space="0" w:color="FFFFFF"/>
                            <w:bottom w:val="dashed" w:sz="2" w:space="0" w:color="FFFFFF"/>
                            <w:right w:val="dashed" w:sz="2" w:space="0" w:color="FFFFFF"/>
                          </w:divBdr>
                        </w:div>
                        <w:div w:id="20491810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5524481">
                      <w:marLeft w:val="0"/>
                      <w:marRight w:val="0"/>
                      <w:marTop w:val="0"/>
                      <w:marBottom w:val="0"/>
                      <w:divBdr>
                        <w:top w:val="dashed" w:sz="2" w:space="0" w:color="FFFFFF"/>
                        <w:left w:val="dashed" w:sz="2" w:space="0" w:color="FFFFFF"/>
                        <w:bottom w:val="dashed" w:sz="2" w:space="0" w:color="FFFFFF"/>
                        <w:right w:val="dashed" w:sz="2" w:space="0" w:color="FFFFFF"/>
                      </w:divBdr>
                    </w:div>
                    <w:div w:id="1993439441">
                      <w:marLeft w:val="0"/>
                      <w:marRight w:val="0"/>
                      <w:marTop w:val="0"/>
                      <w:marBottom w:val="0"/>
                      <w:divBdr>
                        <w:top w:val="dashed" w:sz="2" w:space="0" w:color="FFFFFF"/>
                        <w:left w:val="dashed" w:sz="2" w:space="0" w:color="FFFFFF"/>
                        <w:bottom w:val="dashed" w:sz="2" w:space="0" w:color="FFFFFF"/>
                        <w:right w:val="dashed" w:sz="2" w:space="0" w:color="FFFFFF"/>
                      </w:divBdr>
                      <w:divsChild>
                        <w:div w:id="2140146576">
                          <w:marLeft w:val="0"/>
                          <w:marRight w:val="0"/>
                          <w:marTop w:val="0"/>
                          <w:marBottom w:val="0"/>
                          <w:divBdr>
                            <w:top w:val="dashed" w:sz="2" w:space="0" w:color="FFFFFF"/>
                            <w:left w:val="dashed" w:sz="2" w:space="0" w:color="FFFFFF"/>
                            <w:bottom w:val="dashed" w:sz="2" w:space="0" w:color="FFFFFF"/>
                            <w:right w:val="dashed" w:sz="2" w:space="0" w:color="FFFFFF"/>
                          </w:divBdr>
                        </w:div>
                        <w:div w:id="585456029">
                          <w:marLeft w:val="0"/>
                          <w:marRight w:val="0"/>
                          <w:marTop w:val="0"/>
                          <w:marBottom w:val="0"/>
                          <w:divBdr>
                            <w:top w:val="dashed" w:sz="2" w:space="0" w:color="FFFFFF"/>
                            <w:left w:val="dashed" w:sz="2" w:space="0" w:color="FFFFFF"/>
                            <w:bottom w:val="dashed" w:sz="2" w:space="0" w:color="FFFFFF"/>
                            <w:right w:val="dashed" w:sz="2" w:space="0" w:color="FFFFFF"/>
                          </w:divBdr>
                        </w:div>
                        <w:div w:id="195387696">
                          <w:marLeft w:val="0"/>
                          <w:marRight w:val="0"/>
                          <w:marTop w:val="0"/>
                          <w:marBottom w:val="0"/>
                          <w:divBdr>
                            <w:top w:val="dashed" w:sz="2" w:space="0" w:color="FFFFFF"/>
                            <w:left w:val="dashed" w:sz="2" w:space="0" w:color="FFFFFF"/>
                            <w:bottom w:val="dashed" w:sz="2" w:space="0" w:color="FFFFFF"/>
                            <w:right w:val="dashed" w:sz="2" w:space="0" w:color="FFFFFF"/>
                          </w:divBdr>
                          <w:divsChild>
                            <w:div w:id="20057131">
                              <w:marLeft w:val="0"/>
                              <w:marRight w:val="0"/>
                              <w:marTop w:val="0"/>
                              <w:marBottom w:val="0"/>
                              <w:divBdr>
                                <w:top w:val="dashed" w:sz="2" w:space="0" w:color="FFFFFF"/>
                                <w:left w:val="dashed" w:sz="2" w:space="0" w:color="FFFFFF"/>
                                <w:bottom w:val="dashed" w:sz="2" w:space="0" w:color="FFFFFF"/>
                                <w:right w:val="dashed" w:sz="2" w:space="0" w:color="FFFFFF"/>
                              </w:divBdr>
                            </w:div>
                            <w:div w:id="1433890398">
                              <w:marLeft w:val="0"/>
                              <w:marRight w:val="0"/>
                              <w:marTop w:val="0"/>
                              <w:marBottom w:val="0"/>
                              <w:divBdr>
                                <w:top w:val="dashed" w:sz="2" w:space="0" w:color="FFFFFF"/>
                                <w:left w:val="dashed" w:sz="2" w:space="0" w:color="FFFFFF"/>
                                <w:bottom w:val="dashed" w:sz="2" w:space="0" w:color="FFFFFF"/>
                                <w:right w:val="dashed" w:sz="2" w:space="0" w:color="FFFFFF"/>
                              </w:divBdr>
                            </w:div>
                            <w:div w:id="1023214378">
                              <w:marLeft w:val="0"/>
                              <w:marRight w:val="0"/>
                              <w:marTop w:val="0"/>
                              <w:marBottom w:val="0"/>
                              <w:divBdr>
                                <w:top w:val="dashed" w:sz="2" w:space="0" w:color="FFFFFF"/>
                                <w:left w:val="dashed" w:sz="2" w:space="0" w:color="FFFFFF"/>
                                <w:bottom w:val="dashed" w:sz="2" w:space="0" w:color="FFFFFF"/>
                                <w:right w:val="dashed" w:sz="2" w:space="0" w:color="FFFFFF"/>
                              </w:divBdr>
                            </w:div>
                            <w:div w:id="1862434421">
                              <w:marLeft w:val="0"/>
                              <w:marRight w:val="0"/>
                              <w:marTop w:val="0"/>
                              <w:marBottom w:val="0"/>
                              <w:divBdr>
                                <w:top w:val="dashed" w:sz="2" w:space="0" w:color="FFFFFF"/>
                                <w:left w:val="dashed" w:sz="2" w:space="0" w:color="FFFFFF"/>
                                <w:bottom w:val="dashed" w:sz="2" w:space="0" w:color="FFFFFF"/>
                                <w:right w:val="dashed" w:sz="2" w:space="0" w:color="FFFFFF"/>
                              </w:divBdr>
                            </w:div>
                            <w:div w:id="1810592923">
                              <w:marLeft w:val="0"/>
                              <w:marRight w:val="0"/>
                              <w:marTop w:val="0"/>
                              <w:marBottom w:val="0"/>
                              <w:divBdr>
                                <w:top w:val="dashed" w:sz="2" w:space="0" w:color="FFFFFF"/>
                                <w:left w:val="dashed" w:sz="2" w:space="0" w:color="FFFFFF"/>
                                <w:bottom w:val="dashed" w:sz="2" w:space="0" w:color="FFFFFF"/>
                                <w:right w:val="dashed" w:sz="2" w:space="0" w:color="FFFFFF"/>
                              </w:divBdr>
                            </w:div>
                            <w:div w:id="122424631">
                              <w:marLeft w:val="0"/>
                              <w:marRight w:val="0"/>
                              <w:marTop w:val="0"/>
                              <w:marBottom w:val="0"/>
                              <w:divBdr>
                                <w:top w:val="dashed" w:sz="2" w:space="0" w:color="FFFFFF"/>
                                <w:left w:val="dashed" w:sz="2" w:space="0" w:color="FFFFFF"/>
                                <w:bottom w:val="dashed" w:sz="2" w:space="0" w:color="FFFFFF"/>
                                <w:right w:val="dashed" w:sz="2" w:space="0" w:color="FFFFFF"/>
                              </w:divBdr>
                            </w:div>
                            <w:div w:id="368141411">
                              <w:marLeft w:val="0"/>
                              <w:marRight w:val="0"/>
                              <w:marTop w:val="0"/>
                              <w:marBottom w:val="0"/>
                              <w:divBdr>
                                <w:top w:val="dashed" w:sz="2" w:space="0" w:color="FFFFFF"/>
                                <w:left w:val="dashed" w:sz="2" w:space="0" w:color="FFFFFF"/>
                                <w:bottom w:val="dashed" w:sz="2" w:space="0" w:color="FFFFFF"/>
                                <w:right w:val="dashed" w:sz="2" w:space="0" w:color="FFFFFF"/>
                              </w:divBdr>
                            </w:div>
                            <w:div w:id="1499735266">
                              <w:marLeft w:val="0"/>
                              <w:marRight w:val="0"/>
                              <w:marTop w:val="0"/>
                              <w:marBottom w:val="0"/>
                              <w:divBdr>
                                <w:top w:val="dashed" w:sz="2" w:space="0" w:color="FFFFFF"/>
                                <w:left w:val="dashed" w:sz="2" w:space="0" w:color="FFFFFF"/>
                                <w:bottom w:val="dashed" w:sz="2" w:space="0" w:color="FFFFFF"/>
                                <w:right w:val="dashed" w:sz="2" w:space="0" w:color="FFFFFF"/>
                              </w:divBdr>
                            </w:div>
                            <w:div w:id="319817600">
                              <w:marLeft w:val="0"/>
                              <w:marRight w:val="0"/>
                              <w:marTop w:val="0"/>
                              <w:marBottom w:val="0"/>
                              <w:divBdr>
                                <w:top w:val="dashed" w:sz="2" w:space="0" w:color="FFFFFF"/>
                                <w:left w:val="dashed" w:sz="2" w:space="0" w:color="FFFFFF"/>
                                <w:bottom w:val="dashed" w:sz="2" w:space="0" w:color="FFFFFF"/>
                                <w:right w:val="dashed" w:sz="2" w:space="0" w:color="FFFFFF"/>
                              </w:divBdr>
                            </w:div>
                            <w:div w:id="10218542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284844">
                          <w:marLeft w:val="0"/>
                          <w:marRight w:val="0"/>
                          <w:marTop w:val="0"/>
                          <w:marBottom w:val="0"/>
                          <w:divBdr>
                            <w:top w:val="dashed" w:sz="2" w:space="0" w:color="FFFFFF"/>
                            <w:left w:val="dashed" w:sz="2" w:space="0" w:color="FFFFFF"/>
                            <w:bottom w:val="dashed" w:sz="2" w:space="0" w:color="FFFFFF"/>
                            <w:right w:val="dashed" w:sz="2" w:space="0" w:color="FFFFFF"/>
                          </w:divBdr>
                        </w:div>
                        <w:div w:id="788009636">
                          <w:marLeft w:val="0"/>
                          <w:marRight w:val="0"/>
                          <w:marTop w:val="0"/>
                          <w:marBottom w:val="0"/>
                          <w:divBdr>
                            <w:top w:val="dashed" w:sz="2" w:space="0" w:color="FFFFFF"/>
                            <w:left w:val="dashed" w:sz="2" w:space="0" w:color="FFFFFF"/>
                            <w:bottom w:val="dashed" w:sz="2" w:space="0" w:color="FFFFFF"/>
                            <w:right w:val="dashed" w:sz="2" w:space="0" w:color="FFFFFF"/>
                          </w:divBdr>
                          <w:divsChild>
                            <w:div w:id="1210410560">
                              <w:marLeft w:val="0"/>
                              <w:marRight w:val="0"/>
                              <w:marTop w:val="0"/>
                              <w:marBottom w:val="0"/>
                              <w:divBdr>
                                <w:top w:val="dashed" w:sz="2" w:space="0" w:color="FFFFFF"/>
                                <w:left w:val="dashed" w:sz="2" w:space="0" w:color="FFFFFF"/>
                                <w:bottom w:val="dashed" w:sz="2" w:space="0" w:color="FFFFFF"/>
                                <w:right w:val="dashed" w:sz="2" w:space="0" w:color="FFFFFF"/>
                              </w:divBdr>
                            </w:div>
                            <w:div w:id="1217594239">
                              <w:marLeft w:val="0"/>
                              <w:marRight w:val="0"/>
                              <w:marTop w:val="0"/>
                              <w:marBottom w:val="0"/>
                              <w:divBdr>
                                <w:top w:val="dashed" w:sz="2" w:space="0" w:color="FFFFFF"/>
                                <w:left w:val="dashed" w:sz="2" w:space="0" w:color="FFFFFF"/>
                                <w:bottom w:val="dashed" w:sz="2" w:space="0" w:color="FFFFFF"/>
                                <w:right w:val="dashed" w:sz="2" w:space="0" w:color="FFFFFF"/>
                              </w:divBdr>
                            </w:div>
                            <w:div w:id="823933276">
                              <w:marLeft w:val="0"/>
                              <w:marRight w:val="0"/>
                              <w:marTop w:val="0"/>
                              <w:marBottom w:val="0"/>
                              <w:divBdr>
                                <w:top w:val="dashed" w:sz="2" w:space="0" w:color="FFFFFF"/>
                                <w:left w:val="dashed" w:sz="2" w:space="0" w:color="FFFFFF"/>
                                <w:bottom w:val="dashed" w:sz="2" w:space="0" w:color="FFFFFF"/>
                                <w:right w:val="dashed" w:sz="2" w:space="0" w:color="FFFFFF"/>
                              </w:divBdr>
                            </w:div>
                            <w:div w:id="137846030">
                              <w:marLeft w:val="0"/>
                              <w:marRight w:val="0"/>
                              <w:marTop w:val="0"/>
                              <w:marBottom w:val="0"/>
                              <w:divBdr>
                                <w:top w:val="dashed" w:sz="2" w:space="0" w:color="FFFFFF"/>
                                <w:left w:val="dashed" w:sz="2" w:space="0" w:color="FFFFFF"/>
                                <w:bottom w:val="dashed" w:sz="2" w:space="0" w:color="FFFFFF"/>
                                <w:right w:val="dashed" w:sz="2" w:space="0" w:color="FFFFFF"/>
                              </w:divBdr>
                            </w:div>
                            <w:div w:id="385884801">
                              <w:marLeft w:val="0"/>
                              <w:marRight w:val="0"/>
                              <w:marTop w:val="0"/>
                              <w:marBottom w:val="0"/>
                              <w:divBdr>
                                <w:top w:val="dashed" w:sz="2" w:space="0" w:color="FFFFFF"/>
                                <w:left w:val="dashed" w:sz="2" w:space="0" w:color="FFFFFF"/>
                                <w:bottom w:val="dashed" w:sz="2" w:space="0" w:color="FFFFFF"/>
                                <w:right w:val="dashed" w:sz="2" w:space="0" w:color="FFFFFF"/>
                              </w:divBdr>
                            </w:div>
                            <w:div w:id="868681922">
                              <w:marLeft w:val="0"/>
                              <w:marRight w:val="0"/>
                              <w:marTop w:val="0"/>
                              <w:marBottom w:val="0"/>
                              <w:divBdr>
                                <w:top w:val="dashed" w:sz="2" w:space="0" w:color="FFFFFF"/>
                                <w:left w:val="dashed" w:sz="2" w:space="0" w:color="FFFFFF"/>
                                <w:bottom w:val="dashed" w:sz="2" w:space="0" w:color="FFFFFF"/>
                                <w:right w:val="dashed" w:sz="2" w:space="0" w:color="FFFFFF"/>
                              </w:divBdr>
                            </w:div>
                            <w:div w:id="2048407415">
                              <w:marLeft w:val="0"/>
                              <w:marRight w:val="0"/>
                              <w:marTop w:val="0"/>
                              <w:marBottom w:val="0"/>
                              <w:divBdr>
                                <w:top w:val="dashed" w:sz="2" w:space="0" w:color="FFFFFF"/>
                                <w:left w:val="dashed" w:sz="2" w:space="0" w:color="FFFFFF"/>
                                <w:bottom w:val="dashed" w:sz="2" w:space="0" w:color="FFFFFF"/>
                                <w:right w:val="dashed" w:sz="2" w:space="0" w:color="FFFFFF"/>
                              </w:divBdr>
                            </w:div>
                            <w:div w:id="19073761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7296733">
                          <w:marLeft w:val="0"/>
                          <w:marRight w:val="0"/>
                          <w:marTop w:val="0"/>
                          <w:marBottom w:val="0"/>
                          <w:divBdr>
                            <w:top w:val="dashed" w:sz="2" w:space="0" w:color="FFFFFF"/>
                            <w:left w:val="dashed" w:sz="2" w:space="0" w:color="FFFFFF"/>
                            <w:bottom w:val="dashed" w:sz="2" w:space="0" w:color="FFFFFF"/>
                            <w:right w:val="dashed" w:sz="2" w:space="0" w:color="FFFFFF"/>
                          </w:divBdr>
                        </w:div>
                        <w:div w:id="1399209357">
                          <w:marLeft w:val="0"/>
                          <w:marRight w:val="0"/>
                          <w:marTop w:val="0"/>
                          <w:marBottom w:val="0"/>
                          <w:divBdr>
                            <w:top w:val="dashed" w:sz="2" w:space="0" w:color="FFFFFF"/>
                            <w:left w:val="dashed" w:sz="2" w:space="0" w:color="FFFFFF"/>
                            <w:bottom w:val="dashed" w:sz="2" w:space="0" w:color="FFFFFF"/>
                            <w:right w:val="dashed" w:sz="2" w:space="0" w:color="FFFFFF"/>
                          </w:divBdr>
                          <w:divsChild>
                            <w:div w:id="1755010882">
                              <w:marLeft w:val="0"/>
                              <w:marRight w:val="0"/>
                              <w:marTop w:val="0"/>
                              <w:marBottom w:val="0"/>
                              <w:divBdr>
                                <w:top w:val="dashed" w:sz="2" w:space="0" w:color="FFFFFF"/>
                                <w:left w:val="dashed" w:sz="2" w:space="0" w:color="FFFFFF"/>
                                <w:bottom w:val="dashed" w:sz="2" w:space="0" w:color="FFFFFF"/>
                                <w:right w:val="dashed" w:sz="2" w:space="0" w:color="FFFFFF"/>
                              </w:divBdr>
                            </w:div>
                            <w:div w:id="583421127">
                              <w:marLeft w:val="0"/>
                              <w:marRight w:val="0"/>
                              <w:marTop w:val="0"/>
                              <w:marBottom w:val="0"/>
                              <w:divBdr>
                                <w:top w:val="dashed" w:sz="2" w:space="0" w:color="FFFFFF"/>
                                <w:left w:val="dashed" w:sz="2" w:space="0" w:color="FFFFFF"/>
                                <w:bottom w:val="dashed" w:sz="2" w:space="0" w:color="FFFFFF"/>
                                <w:right w:val="dashed" w:sz="2" w:space="0" w:color="FFFFFF"/>
                              </w:divBdr>
                            </w:div>
                            <w:div w:id="85270006">
                              <w:marLeft w:val="0"/>
                              <w:marRight w:val="0"/>
                              <w:marTop w:val="0"/>
                              <w:marBottom w:val="0"/>
                              <w:divBdr>
                                <w:top w:val="dashed" w:sz="2" w:space="0" w:color="FFFFFF"/>
                                <w:left w:val="dashed" w:sz="2" w:space="0" w:color="FFFFFF"/>
                                <w:bottom w:val="dashed" w:sz="2" w:space="0" w:color="FFFFFF"/>
                                <w:right w:val="dashed" w:sz="2" w:space="0" w:color="FFFFFF"/>
                              </w:divBdr>
                            </w:div>
                            <w:div w:id="1927424664">
                              <w:marLeft w:val="0"/>
                              <w:marRight w:val="0"/>
                              <w:marTop w:val="0"/>
                              <w:marBottom w:val="0"/>
                              <w:divBdr>
                                <w:top w:val="dashed" w:sz="2" w:space="0" w:color="FFFFFF"/>
                                <w:left w:val="dashed" w:sz="2" w:space="0" w:color="FFFFFF"/>
                                <w:bottom w:val="dashed" w:sz="2" w:space="0" w:color="FFFFFF"/>
                                <w:right w:val="dashed" w:sz="2" w:space="0" w:color="FFFFFF"/>
                              </w:divBdr>
                            </w:div>
                            <w:div w:id="658191746">
                              <w:marLeft w:val="0"/>
                              <w:marRight w:val="0"/>
                              <w:marTop w:val="0"/>
                              <w:marBottom w:val="0"/>
                              <w:divBdr>
                                <w:top w:val="dashed" w:sz="2" w:space="0" w:color="FFFFFF"/>
                                <w:left w:val="dashed" w:sz="2" w:space="0" w:color="FFFFFF"/>
                                <w:bottom w:val="dashed" w:sz="2" w:space="0" w:color="FFFFFF"/>
                                <w:right w:val="dashed" w:sz="2" w:space="0" w:color="FFFFFF"/>
                              </w:divBdr>
                            </w:div>
                            <w:div w:id="1610696391">
                              <w:marLeft w:val="0"/>
                              <w:marRight w:val="0"/>
                              <w:marTop w:val="0"/>
                              <w:marBottom w:val="0"/>
                              <w:divBdr>
                                <w:top w:val="dashed" w:sz="2" w:space="0" w:color="FFFFFF"/>
                                <w:left w:val="dashed" w:sz="2" w:space="0" w:color="FFFFFF"/>
                                <w:bottom w:val="dashed" w:sz="2" w:space="0" w:color="FFFFFF"/>
                                <w:right w:val="dashed" w:sz="2" w:space="0" w:color="FFFFFF"/>
                              </w:divBdr>
                            </w:div>
                            <w:div w:id="1409112314">
                              <w:marLeft w:val="0"/>
                              <w:marRight w:val="0"/>
                              <w:marTop w:val="0"/>
                              <w:marBottom w:val="0"/>
                              <w:divBdr>
                                <w:top w:val="dashed" w:sz="2" w:space="0" w:color="FFFFFF"/>
                                <w:left w:val="dashed" w:sz="2" w:space="0" w:color="FFFFFF"/>
                                <w:bottom w:val="dashed" w:sz="2" w:space="0" w:color="FFFFFF"/>
                                <w:right w:val="dashed" w:sz="2" w:space="0" w:color="FFFFFF"/>
                              </w:divBdr>
                            </w:div>
                            <w:div w:id="253628930">
                              <w:marLeft w:val="0"/>
                              <w:marRight w:val="0"/>
                              <w:marTop w:val="0"/>
                              <w:marBottom w:val="0"/>
                              <w:divBdr>
                                <w:top w:val="dashed" w:sz="2" w:space="0" w:color="FFFFFF"/>
                                <w:left w:val="dashed" w:sz="2" w:space="0" w:color="FFFFFF"/>
                                <w:bottom w:val="dashed" w:sz="2" w:space="0" w:color="FFFFFF"/>
                                <w:right w:val="dashed" w:sz="2" w:space="0" w:color="FFFFFF"/>
                              </w:divBdr>
                            </w:div>
                            <w:div w:id="1666587300">
                              <w:marLeft w:val="0"/>
                              <w:marRight w:val="0"/>
                              <w:marTop w:val="0"/>
                              <w:marBottom w:val="0"/>
                              <w:divBdr>
                                <w:top w:val="dashed" w:sz="2" w:space="0" w:color="FFFFFF"/>
                                <w:left w:val="dashed" w:sz="2" w:space="0" w:color="FFFFFF"/>
                                <w:bottom w:val="dashed" w:sz="2" w:space="0" w:color="FFFFFF"/>
                                <w:right w:val="dashed" w:sz="2" w:space="0" w:color="FFFFFF"/>
                              </w:divBdr>
                            </w:div>
                            <w:div w:id="506990537">
                              <w:marLeft w:val="0"/>
                              <w:marRight w:val="0"/>
                              <w:marTop w:val="0"/>
                              <w:marBottom w:val="0"/>
                              <w:divBdr>
                                <w:top w:val="dashed" w:sz="2" w:space="0" w:color="FFFFFF"/>
                                <w:left w:val="dashed" w:sz="2" w:space="0" w:color="FFFFFF"/>
                                <w:bottom w:val="dashed" w:sz="2" w:space="0" w:color="FFFFFF"/>
                                <w:right w:val="dashed" w:sz="2" w:space="0" w:color="FFFFFF"/>
                              </w:divBdr>
                            </w:div>
                            <w:div w:id="3666826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998268507">
      <w:bodyDiv w:val="1"/>
      <w:marLeft w:val="0"/>
      <w:marRight w:val="0"/>
      <w:marTop w:val="0"/>
      <w:marBottom w:val="0"/>
      <w:divBdr>
        <w:top w:val="none" w:sz="0" w:space="0" w:color="auto"/>
        <w:left w:val="none" w:sz="0" w:space="0" w:color="auto"/>
        <w:bottom w:val="none" w:sz="0" w:space="0" w:color="auto"/>
        <w:right w:val="none" w:sz="0" w:space="0" w:color="auto"/>
      </w:divBdr>
    </w:div>
    <w:div w:id="1045644679">
      <w:bodyDiv w:val="1"/>
      <w:marLeft w:val="0"/>
      <w:marRight w:val="0"/>
      <w:marTop w:val="0"/>
      <w:marBottom w:val="0"/>
      <w:divBdr>
        <w:top w:val="none" w:sz="0" w:space="0" w:color="auto"/>
        <w:left w:val="none" w:sz="0" w:space="0" w:color="auto"/>
        <w:bottom w:val="none" w:sz="0" w:space="0" w:color="auto"/>
        <w:right w:val="none" w:sz="0" w:space="0" w:color="auto"/>
      </w:divBdr>
    </w:div>
    <w:div w:id="1277710171">
      <w:bodyDiv w:val="1"/>
      <w:marLeft w:val="0"/>
      <w:marRight w:val="0"/>
      <w:marTop w:val="0"/>
      <w:marBottom w:val="0"/>
      <w:divBdr>
        <w:top w:val="none" w:sz="0" w:space="0" w:color="auto"/>
        <w:left w:val="none" w:sz="0" w:space="0" w:color="auto"/>
        <w:bottom w:val="none" w:sz="0" w:space="0" w:color="auto"/>
        <w:right w:val="none" w:sz="0" w:space="0" w:color="auto"/>
      </w:divBdr>
    </w:div>
    <w:div w:id="1295214765">
      <w:bodyDiv w:val="1"/>
      <w:marLeft w:val="0"/>
      <w:marRight w:val="0"/>
      <w:marTop w:val="0"/>
      <w:marBottom w:val="0"/>
      <w:divBdr>
        <w:top w:val="none" w:sz="0" w:space="0" w:color="auto"/>
        <w:left w:val="none" w:sz="0" w:space="0" w:color="auto"/>
        <w:bottom w:val="none" w:sz="0" w:space="0" w:color="auto"/>
        <w:right w:val="none" w:sz="0" w:space="0" w:color="auto"/>
      </w:divBdr>
    </w:div>
    <w:div w:id="1378091224">
      <w:bodyDiv w:val="1"/>
      <w:marLeft w:val="0"/>
      <w:marRight w:val="0"/>
      <w:marTop w:val="0"/>
      <w:marBottom w:val="0"/>
      <w:divBdr>
        <w:top w:val="none" w:sz="0" w:space="0" w:color="auto"/>
        <w:left w:val="none" w:sz="0" w:space="0" w:color="auto"/>
        <w:bottom w:val="none" w:sz="0" w:space="0" w:color="auto"/>
        <w:right w:val="none" w:sz="0" w:space="0" w:color="auto"/>
      </w:divBdr>
    </w:div>
    <w:div w:id="1378965593">
      <w:bodyDiv w:val="1"/>
      <w:marLeft w:val="0"/>
      <w:marRight w:val="0"/>
      <w:marTop w:val="0"/>
      <w:marBottom w:val="0"/>
      <w:divBdr>
        <w:top w:val="none" w:sz="0" w:space="0" w:color="auto"/>
        <w:left w:val="none" w:sz="0" w:space="0" w:color="auto"/>
        <w:bottom w:val="none" w:sz="0" w:space="0" w:color="auto"/>
        <w:right w:val="none" w:sz="0" w:space="0" w:color="auto"/>
      </w:divBdr>
    </w:div>
    <w:div w:id="1463961700">
      <w:bodyDiv w:val="1"/>
      <w:marLeft w:val="0"/>
      <w:marRight w:val="0"/>
      <w:marTop w:val="0"/>
      <w:marBottom w:val="0"/>
      <w:divBdr>
        <w:top w:val="none" w:sz="0" w:space="0" w:color="auto"/>
        <w:left w:val="none" w:sz="0" w:space="0" w:color="auto"/>
        <w:bottom w:val="none" w:sz="0" w:space="0" w:color="auto"/>
        <w:right w:val="none" w:sz="0" w:space="0" w:color="auto"/>
      </w:divBdr>
    </w:div>
    <w:div w:id="1730108478">
      <w:bodyDiv w:val="1"/>
      <w:marLeft w:val="0"/>
      <w:marRight w:val="0"/>
      <w:marTop w:val="0"/>
      <w:marBottom w:val="0"/>
      <w:divBdr>
        <w:top w:val="none" w:sz="0" w:space="0" w:color="auto"/>
        <w:left w:val="none" w:sz="0" w:space="0" w:color="auto"/>
        <w:bottom w:val="none" w:sz="0" w:space="0" w:color="auto"/>
        <w:right w:val="none" w:sz="0" w:space="0" w:color="auto"/>
      </w:divBdr>
    </w:div>
    <w:div w:id="1846093113">
      <w:bodyDiv w:val="1"/>
      <w:marLeft w:val="0"/>
      <w:marRight w:val="0"/>
      <w:marTop w:val="0"/>
      <w:marBottom w:val="0"/>
      <w:divBdr>
        <w:top w:val="none" w:sz="0" w:space="0" w:color="auto"/>
        <w:left w:val="none" w:sz="0" w:space="0" w:color="auto"/>
        <w:bottom w:val="none" w:sz="0" w:space="0" w:color="auto"/>
        <w:right w:val="none" w:sz="0" w:space="0" w:color="auto"/>
      </w:divBdr>
    </w:div>
    <w:div w:id="207253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18660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504</TotalTime>
  <Pages>5</Pages>
  <Words>1802</Words>
  <Characters>10277</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DanaC</dc:creator>
  <cp:lastModifiedBy>Catalina Merisanu</cp:lastModifiedBy>
  <cp:revision>131</cp:revision>
  <cp:lastPrinted>2026-07-31T07:42:00Z</cp:lastPrinted>
  <dcterms:created xsi:type="dcterms:W3CDTF">2021-07-15T09:42:00Z</dcterms:created>
  <dcterms:modified xsi:type="dcterms:W3CDTF">2026-07-31T07:42:00Z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8d81d326-e6af-4531-a752-76a52e204371</vt:lpwstr>
  </property>
</Properties>
</file>